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71B02" w14:textId="47985852" w:rsidR="00D80CFB" w:rsidRDefault="00D80CFB" w:rsidP="364DA1B0">
      <w:pPr>
        <w:spacing w:after="0" w:line="276" w:lineRule="auto"/>
        <w:rPr>
          <w:rFonts w:ascii="Arial" w:eastAsia="Arial" w:hAnsi="Arial" w:cs="Arial"/>
          <w:b/>
          <w:bCs/>
          <w:color w:val="000000" w:themeColor="text1"/>
          <w:sz w:val="24"/>
          <w:szCs w:val="24"/>
        </w:rPr>
      </w:pPr>
    </w:p>
    <w:p w14:paraId="49D4D090" w14:textId="0FE4552C" w:rsidR="00D80CFB" w:rsidRDefault="00D80CFB" w:rsidP="364DA1B0">
      <w:pPr>
        <w:spacing w:after="0" w:line="276" w:lineRule="auto"/>
        <w:rPr>
          <w:rFonts w:ascii="Arial" w:eastAsia="Arial" w:hAnsi="Arial" w:cs="Arial"/>
          <w:b/>
          <w:bCs/>
          <w:color w:val="000000" w:themeColor="text1"/>
          <w:sz w:val="24"/>
          <w:szCs w:val="24"/>
        </w:rPr>
      </w:pPr>
    </w:p>
    <w:p w14:paraId="686B7483" w14:textId="3D6DB4DA" w:rsidR="00D80CFB" w:rsidRDefault="39E786A7" w:rsidP="445FB39B">
      <w:pPr>
        <w:spacing w:after="200" w:line="276" w:lineRule="auto"/>
        <w:jc w:val="center"/>
        <w:rPr>
          <w:rFonts w:ascii="Calibri" w:eastAsia="Calibri" w:hAnsi="Calibri" w:cs="Calibri"/>
          <w:color w:val="000000" w:themeColor="text1"/>
        </w:rPr>
      </w:pPr>
      <w:r w:rsidRPr="445FB39B">
        <w:rPr>
          <w:rFonts w:ascii="Calibri" w:eastAsia="Calibri" w:hAnsi="Calibri" w:cs="Calibri"/>
          <w:color w:val="000000" w:themeColor="text1"/>
        </w:rPr>
        <w:t xml:space="preserve"> </w:t>
      </w:r>
    </w:p>
    <w:p w14:paraId="7725CC16" w14:textId="677CD4CC" w:rsidR="00D80CFB" w:rsidRDefault="00D80CFB" w:rsidP="364DA1B0">
      <w:pPr>
        <w:spacing w:after="200" w:line="276" w:lineRule="auto"/>
      </w:pPr>
    </w:p>
    <w:p w14:paraId="263C09F9" w14:textId="35947E88" w:rsidR="00D80CFB" w:rsidRDefault="00D80CFB" w:rsidP="364DA1B0">
      <w:pPr>
        <w:spacing w:after="200" w:line="276" w:lineRule="auto"/>
        <w:rPr>
          <w:rFonts w:ascii="Calibri" w:eastAsia="Calibri" w:hAnsi="Calibri" w:cs="Calibri"/>
          <w:color w:val="000000" w:themeColor="text1"/>
        </w:rPr>
      </w:pPr>
    </w:p>
    <w:p w14:paraId="1723C309" w14:textId="0A4B5E68" w:rsidR="00D80CFB" w:rsidRDefault="649FA402" w:rsidP="445FB39B">
      <w:pPr>
        <w:spacing w:after="200" w:line="276" w:lineRule="auto"/>
        <w:jc w:val="center"/>
      </w:pPr>
      <w:r>
        <w:rPr>
          <w:noProof/>
        </w:rPr>
        <w:drawing>
          <wp:inline distT="0" distB="0" distL="0" distR="0" wp14:anchorId="291A159B" wp14:editId="2D48A1B8">
            <wp:extent cx="4514850" cy="2428875"/>
            <wp:effectExtent l="0" t="0" r="0" b="0"/>
            <wp:docPr id="2134514235" name="Picture 2134514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14850" cy="2428875"/>
                    </a:xfrm>
                    <a:prstGeom prst="rect">
                      <a:avLst/>
                    </a:prstGeom>
                  </pic:spPr>
                </pic:pic>
              </a:graphicData>
            </a:graphic>
          </wp:inline>
        </w:drawing>
      </w:r>
    </w:p>
    <w:p w14:paraId="7089B6B7" w14:textId="49B343A8" w:rsidR="00D80CFB" w:rsidRDefault="39E786A7" w:rsidP="364DA1B0">
      <w:pPr>
        <w:spacing w:after="200" w:line="276" w:lineRule="auto"/>
        <w:jc w:val="center"/>
        <w:rPr>
          <w:rFonts w:ascii="Arial" w:eastAsia="Arial" w:hAnsi="Arial" w:cs="Arial"/>
          <w:color w:val="000000" w:themeColor="text1"/>
          <w:sz w:val="40"/>
          <w:szCs w:val="40"/>
        </w:rPr>
      </w:pPr>
      <w:r w:rsidRPr="364DA1B0">
        <w:rPr>
          <w:rFonts w:ascii="Arial" w:eastAsia="Arial" w:hAnsi="Arial" w:cs="Arial"/>
          <w:b/>
          <w:bCs/>
          <w:color w:val="000000" w:themeColor="text1"/>
          <w:sz w:val="40"/>
          <w:szCs w:val="40"/>
        </w:rPr>
        <w:t>Careers Education, Information, Advice and Guidance (CEIAG) Policy</w:t>
      </w:r>
    </w:p>
    <w:p w14:paraId="68320AB3" w14:textId="349EAFC0" w:rsidR="00D80CFB" w:rsidRDefault="00D80CFB" w:rsidP="364DA1B0">
      <w:pPr>
        <w:spacing w:after="200" w:line="276" w:lineRule="auto"/>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35"/>
        <w:gridCol w:w="5670"/>
      </w:tblGrid>
      <w:tr w:rsidR="364DA1B0" w14:paraId="5397A7AC" w14:textId="77777777" w:rsidTr="364DA1B0">
        <w:trPr>
          <w:trHeight w:val="27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C2349D" w14:textId="77777777" w:rsidR="364DA1B0" w:rsidRDefault="364DA1B0" w:rsidP="364DA1B0">
            <w:pPr>
              <w:spacing w:after="200" w:line="276" w:lineRule="auto"/>
              <w:jc w:val="center"/>
              <w:rPr>
                <w:rFonts w:ascii="Arial" w:eastAsia="Arial" w:hAnsi="Arial" w:cs="Arial"/>
                <w:b/>
                <w:bCs/>
              </w:rPr>
            </w:pPr>
            <w:r w:rsidRPr="364DA1B0">
              <w:rPr>
                <w:rFonts w:ascii="Arial" w:eastAsia="Arial" w:hAnsi="Arial" w:cs="Arial"/>
                <w:b/>
                <w:bCs/>
              </w:rPr>
              <w:t>Date</w:t>
            </w:r>
            <w:r w:rsidR="008E7734">
              <w:rPr>
                <w:rFonts w:ascii="Arial" w:eastAsia="Arial" w:hAnsi="Arial" w:cs="Arial"/>
                <w:b/>
                <w:bCs/>
              </w:rPr>
              <w:t xml:space="preserve"> of last approval / revision</w:t>
            </w:r>
          </w:p>
          <w:p w14:paraId="472ADC65" w14:textId="4BB6768E" w:rsidR="008E7734" w:rsidRDefault="008E7734" w:rsidP="364DA1B0">
            <w:pPr>
              <w:spacing w:after="200" w:line="276" w:lineRule="auto"/>
              <w:jc w:val="center"/>
              <w:rPr>
                <w:rFonts w:ascii="Arial" w:eastAsia="Arial" w:hAnsi="Arial" w:cs="Arial"/>
              </w:rPr>
            </w:pPr>
            <w:r>
              <w:rPr>
                <w:rFonts w:ascii="Arial" w:eastAsia="Arial" w:hAnsi="Arial" w:cs="Arial"/>
                <w:b/>
                <w:bCs/>
              </w:rPr>
              <w:t>Review Interval</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F89AA4" w14:textId="77777777" w:rsidR="364DA1B0" w:rsidRDefault="364DA1B0" w:rsidP="364DA1B0">
            <w:pPr>
              <w:spacing w:after="200" w:line="276" w:lineRule="auto"/>
              <w:jc w:val="center"/>
              <w:rPr>
                <w:rFonts w:ascii="Arial" w:eastAsia="Arial" w:hAnsi="Arial" w:cs="Arial"/>
              </w:rPr>
            </w:pPr>
            <w:r w:rsidRPr="364DA1B0">
              <w:rPr>
                <w:rFonts w:ascii="Arial" w:eastAsia="Arial" w:hAnsi="Arial" w:cs="Arial"/>
              </w:rPr>
              <w:t>October 2023</w:t>
            </w:r>
          </w:p>
          <w:p w14:paraId="1CD97795" w14:textId="77777777" w:rsidR="008E7734" w:rsidRDefault="008E7734" w:rsidP="364DA1B0">
            <w:pPr>
              <w:spacing w:after="200" w:line="276" w:lineRule="auto"/>
              <w:jc w:val="center"/>
              <w:rPr>
                <w:rFonts w:ascii="Arial" w:eastAsia="Arial" w:hAnsi="Arial" w:cs="Arial"/>
              </w:rPr>
            </w:pPr>
          </w:p>
          <w:p w14:paraId="6F955538" w14:textId="53D8C8DE" w:rsidR="008E7734" w:rsidRDefault="008E7734" w:rsidP="364DA1B0">
            <w:pPr>
              <w:spacing w:after="200" w:line="276" w:lineRule="auto"/>
              <w:jc w:val="center"/>
              <w:rPr>
                <w:rFonts w:ascii="Arial" w:eastAsia="Arial" w:hAnsi="Arial" w:cs="Arial"/>
              </w:rPr>
            </w:pPr>
            <w:r>
              <w:rPr>
                <w:rFonts w:ascii="Arial" w:eastAsia="Arial" w:hAnsi="Arial" w:cs="Arial"/>
              </w:rPr>
              <w:t>3 yearly</w:t>
            </w:r>
            <w:r w:rsidR="004A657C">
              <w:rPr>
                <w:rFonts w:ascii="Arial" w:eastAsia="Arial" w:hAnsi="Arial" w:cs="Arial"/>
              </w:rPr>
              <w:t>,</w:t>
            </w:r>
            <w:r>
              <w:rPr>
                <w:rFonts w:ascii="Arial" w:eastAsia="Arial" w:hAnsi="Arial" w:cs="Arial"/>
              </w:rPr>
              <w:t xml:space="preserve"> or if there is a change in legislation / guidance.</w:t>
            </w:r>
          </w:p>
        </w:tc>
      </w:tr>
      <w:tr w:rsidR="364DA1B0" w14:paraId="3C3431B7" w14:textId="77777777" w:rsidTr="364DA1B0">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831466" w14:textId="76267861" w:rsidR="364DA1B0" w:rsidRDefault="364DA1B0" w:rsidP="364DA1B0">
            <w:pPr>
              <w:spacing w:after="200" w:line="276" w:lineRule="auto"/>
              <w:jc w:val="center"/>
              <w:rPr>
                <w:rFonts w:ascii="Arial" w:eastAsia="Arial" w:hAnsi="Arial" w:cs="Arial"/>
              </w:rPr>
            </w:pPr>
            <w:r w:rsidRPr="364DA1B0">
              <w:rPr>
                <w:rFonts w:ascii="Arial" w:eastAsia="Arial" w:hAnsi="Arial" w:cs="Arial"/>
                <w:b/>
                <w:bCs/>
              </w:rPr>
              <w:t xml:space="preserve"> </w:t>
            </w:r>
            <w:r w:rsidR="008E7734">
              <w:rPr>
                <w:rFonts w:ascii="Arial" w:eastAsia="Arial" w:hAnsi="Arial" w:cs="Arial"/>
                <w:b/>
                <w:bCs/>
              </w:rPr>
              <w:t>Approval / Review body</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45AB37" w14:textId="6B8B5742" w:rsidR="364DA1B0" w:rsidRDefault="008E7734" w:rsidP="364DA1B0">
            <w:pPr>
              <w:spacing w:after="200" w:line="276" w:lineRule="auto"/>
              <w:jc w:val="center"/>
              <w:rPr>
                <w:rFonts w:ascii="Arial" w:eastAsia="Arial" w:hAnsi="Arial" w:cs="Arial"/>
              </w:rPr>
            </w:pPr>
            <w:r>
              <w:rPr>
                <w:rFonts w:ascii="Arial" w:eastAsia="Arial" w:hAnsi="Arial" w:cs="Arial"/>
              </w:rPr>
              <w:t>Headteacher / ratified by Governing body.</w:t>
            </w:r>
          </w:p>
        </w:tc>
      </w:tr>
      <w:tr w:rsidR="364DA1B0" w14:paraId="71211B3D" w14:textId="77777777" w:rsidTr="364DA1B0">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145B11" w14:textId="703B6E93" w:rsidR="364DA1B0" w:rsidRDefault="008E7734" w:rsidP="364DA1B0">
            <w:pPr>
              <w:spacing w:after="200" w:line="276" w:lineRule="auto"/>
              <w:jc w:val="center"/>
              <w:rPr>
                <w:rFonts w:ascii="Arial" w:eastAsia="Arial" w:hAnsi="Arial" w:cs="Arial"/>
              </w:rPr>
            </w:pPr>
            <w:r>
              <w:rPr>
                <w:rFonts w:ascii="Arial" w:eastAsia="Arial" w:hAnsi="Arial" w:cs="Arial"/>
                <w:b/>
                <w:bCs/>
              </w:rPr>
              <w:t>Date of next review</w:t>
            </w:r>
            <w:r w:rsidR="364DA1B0" w:rsidRPr="364DA1B0">
              <w:rPr>
                <w:rFonts w:ascii="Arial" w:eastAsia="Arial" w:hAnsi="Arial" w:cs="Arial"/>
                <w:b/>
                <w:bCs/>
              </w:rPr>
              <w:t xml:space="preserve">: </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DFE00B" w14:textId="167116EB" w:rsidR="364DA1B0" w:rsidRDefault="008E7734" w:rsidP="364DA1B0">
            <w:pPr>
              <w:spacing w:after="200" w:line="276" w:lineRule="auto"/>
              <w:jc w:val="center"/>
              <w:rPr>
                <w:rFonts w:ascii="Arial" w:eastAsia="Arial" w:hAnsi="Arial" w:cs="Arial"/>
              </w:rPr>
            </w:pPr>
            <w:r>
              <w:rPr>
                <w:rFonts w:ascii="Arial" w:eastAsia="Arial" w:hAnsi="Arial" w:cs="Arial"/>
              </w:rPr>
              <w:t>September 2026</w:t>
            </w:r>
          </w:p>
        </w:tc>
      </w:tr>
      <w:tr w:rsidR="364DA1B0" w14:paraId="205498DB" w14:textId="77777777" w:rsidTr="364DA1B0">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A24856" w14:textId="2F4BCB19" w:rsidR="364DA1B0" w:rsidRDefault="008E7734" w:rsidP="364DA1B0">
            <w:pPr>
              <w:spacing w:after="200" w:line="276" w:lineRule="auto"/>
              <w:jc w:val="center"/>
              <w:rPr>
                <w:rFonts w:ascii="Arial" w:eastAsia="Arial" w:hAnsi="Arial" w:cs="Arial"/>
              </w:rPr>
            </w:pPr>
            <w:r>
              <w:rPr>
                <w:rFonts w:ascii="Arial" w:eastAsia="Arial" w:hAnsi="Arial" w:cs="Arial"/>
                <w:b/>
                <w:bCs/>
              </w:rPr>
              <w:t>Public File location</w:t>
            </w:r>
            <w:r>
              <w:rPr>
                <w:rFonts w:ascii="Arial" w:eastAsia="Arial" w:hAnsi="Arial" w:cs="Arial"/>
              </w:rPr>
              <w:t xml:space="preserve"> </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2B27E9" w14:textId="166146E1" w:rsidR="364DA1B0" w:rsidRDefault="364DA1B0" w:rsidP="364DA1B0">
            <w:pPr>
              <w:spacing w:after="200" w:line="276" w:lineRule="auto"/>
              <w:jc w:val="center"/>
              <w:rPr>
                <w:rFonts w:ascii="Arial" w:eastAsia="Arial" w:hAnsi="Arial" w:cs="Arial"/>
              </w:rPr>
            </w:pPr>
            <w:r w:rsidRPr="364DA1B0">
              <w:rPr>
                <w:rFonts w:ascii="Arial" w:eastAsia="Arial" w:hAnsi="Arial" w:cs="Arial"/>
              </w:rPr>
              <w:t>3 yearly, or if there is a change in legislation</w:t>
            </w:r>
            <w:r w:rsidR="008E7734">
              <w:rPr>
                <w:rFonts w:ascii="Arial" w:eastAsia="Arial" w:hAnsi="Arial" w:cs="Arial"/>
              </w:rPr>
              <w:t xml:space="preserve"> / guidance.</w:t>
            </w:r>
          </w:p>
        </w:tc>
      </w:tr>
    </w:tbl>
    <w:p w14:paraId="687578AF" w14:textId="6131A303" w:rsidR="00D80CFB" w:rsidRDefault="00D80CFB" w:rsidP="364DA1B0">
      <w:pPr>
        <w:spacing w:after="200" w:line="276" w:lineRule="auto"/>
        <w:rPr>
          <w:rFonts w:ascii="Arial" w:eastAsia="Arial" w:hAnsi="Arial" w:cs="Arial"/>
          <w:color w:val="000000" w:themeColor="text1"/>
        </w:rPr>
      </w:pPr>
    </w:p>
    <w:p w14:paraId="368755F8" w14:textId="0D451FE3" w:rsidR="00D80CFB" w:rsidRDefault="00D80CFB" w:rsidP="364DA1B0">
      <w:pPr>
        <w:spacing w:after="200" w:line="276" w:lineRule="auto"/>
        <w:jc w:val="center"/>
        <w:rPr>
          <w:rFonts w:ascii="Arial" w:eastAsia="Arial" w:hAnsi="Arial" w:cs="Arial"/>
          <w:color w:val="000000" w:themeColor="text1"/>
        </w:rPr>
      </w:pPr>
    </w:p>
    <w:p w14:paraId="57CBFFBE" w14:textId="1ADDB87F" w:rsidR="00D80CFB" w:rsidRDefault="39E786A7" w:rsidP="364DA1B0">
      <w:pPr>
        <w:spacing w:after="200" w:line="276" w:lineRule="auto"/>
        <w:jc w:val="center"/>
        <w:rPr>
          <w:rFonts w:ascii="Arial" w:eastAsia="Arial" w:hAnsi="Arial" w:cs="Arial"/>
          <w:color w:val="000000" w:themeColor="text1"/>
        </w:rPr>
      </w:pPr>
      <w:r w:rsidRPr="364DA1B0">
        <w:rPr>
          <w:rFonts w:ascii="Arial" w:eastAsia="Arial" w:hAnsi="Arial" w:cs="Arial"/>
          <w:color w:val="000000" w:themeColor="text1"/>
        </w:rPr>
        <w:t>This policy is underpinned by a range of School wide policies, such as safeguarding, equal opportunities, SEN, and data protection. All of which can be found on the school’s website. We also have a statement of provider access for CIAG which is also published on our website.</w:t>
      </w:r>
    </w:p>
    <w:p w14:paraId="4EC2151C" w14:textId="538DFAD9" w:rsidR="00D80CFB" w:rsidRDefault="00D80CFB" w:rsidP="445FB39B">
      <w:pPr>
        <w:spacing w:after="0" w:line="276" w:lineRule="auto"/>
        <w:rPr>
          <w:rFonts w:ascii="Arial" w:eastAsia="Arial" w:hAnsi="Arial" w:cs="Arial"/>
          <w:b/>
          <w:bCs/>
          <w:color w:val="000000" w:themeColor="text1"/>
          <w:sz w:val="24"/>
          <w:szCs w:val="24"/>
        </w:rPr>
      </w:pPr>
    </w:p>
    <w:p w14:paraId="10B13E38" w14:textId="7BE13D95" w:rsidR="00D80CFB" w:rsidRDefault="00D80CFB" w:rsidP="364DA1B0">
      <w:pPr>
        <w:spacing w:after="0" w:line="276" w:lineRule="auto"/>
        <w:rPr>
          <w:rFonts w:ascii="Arial" w:eastAsia="Arial" w:hAnsi="Arial" w:cs="Arial"/>
          <w:b/>
          <w:bCs/>
          <w:color w:val="000000" w:themeColor="text1"/>
          <w:sz w:val="24"/>
          <w:szCs w:val="24"/>
        </w:rPr>
      </w:pPr>
    </w:p>
    <w:p w14:paraId="67BD3B3A" w14:textId="2CEC0C3A" w:rsidR="00D80CFB" w:rsidRDefault="00D80CFB" w:rsidP="364DA1B0">
      <w:pPr>
        <w:spacing w:after="0" w:line="276" w:lineRule="auto"/>
        <w:rPr>
          <w:rFonts w:ascii="Arial" w:eastAsia="Arial" w:hAnsi="Arial" w:cs="Arial"/>
          <w:b/>
          <w:bCs/>
          <w:color w:val="000000" w:themeColor="text1"/>
          <w:sz w:val="24"/>
          <w:szCs w:val="24"/>
        </w:rPr>
      </w:pPr>
    </w:p>
    <w:p w14:paraId="77251D80" w14:textId="5E4C8529" w:rsidR="00D80CFB" w:rsidRDefault="7102F07E" w:rsidP="445FB39B">
      <w:pPr>
        <w:spacing w:after="0" w:line="276" w:lineRule="auto"/>
        <w:rPr>
          <w:rFonts w:ascii="Arial" w:eastAsia="Arial" w:hAnsi="Arial" w:cs="Arial"/>
          <w:b/>
          <w:bCs/>
          <w:color w:val="000000" w:themeColor="text1"/>
          <w:sz w:val="24"/>
          <w:szCs w:val="24"/>
        </w:rPr>
      </w:pPr>
      <w:r w:rsidRPr="445FB39B">
        <w:rPr>
          <w:rFonts w:ascii="Arial" w:eastAsia="Arial" w:hAnsi="Arial" w:cs="Arial"/>
          <w:b/>
          <w:bCs/>
          <w:color w:val="000000" w:themeColor="text1"/>
          <w:sz w:val="24"/>
          <w:szCs w:val="24"/>
        </w:rPr>
        <w:t>Introduction</w:t>
      </w:r>
    </w:p>
    <w:p w14:paraId="5888E4FB" w14:textId="55648653" w:rsidR="00D80CFB" w:rsidRDefault="00D80CFB" w:rsidP="445FB39B">
      <w:pPr>
        <w:spacing w:after="0" w:line="276" w:lineRule="auto"/>
        <w:rPr>
          <w:rFonts w:ascii="Arial" w:eastAsia="Arial" w:hAnsi="Arial" w:cs="Arial"/>
          <w:color w:val="000000" w:themeColor="text1"/>
          <w:sz w:val="24"/>
          <w:szCs w:val="24"/>
        </w:rPr>
      </w:pPr>
    </w:p>
    <w:p w14:paraId="42AA1A76" w14:textId="3A4CD29C" w:rsidR="008E7734" w:rsidRPr="008E7734" w:rsidRDefault="004A657C" w:rsidP="008E7734">
      <w:pPr>
        <w:spacing w:after="0"/>
        <w:rPr>
          <w:rFonts w:ascii="Arial" w:hAnsi="Arial" w:cs="Arial"/>
        </w:rPr>
      </w:pPr>
      <w:r w:rsidRPr="004A657C">
        <w:rPr>
          <w:rFonts w:ascii="Arial" w:eastAsia="Arial" w:hAnsi="Arial" w:cs="Arial"/>
          <w:color w:val="000000" w:themeColor="text1"/>
        </w:rPr>
        <w:t xml:space="preserve">Bishopton Pupil Referral Unit is part of the </w:t>
      </w:r>
      <w:r w:rsidR="004D595D">
        <w:rPr>
          <w:rFonts w:ascii="Arial" w:eastAsia="Arial" w:hAnsi="Arial" w:cs="Arial"/>
          <w:color w:val="000000" w:themeColor="text1"/>
        </w:rPr>
        <w:t>Atomix Educational</w:t>
      </w:r>
      <w:r w:rsidRPr="004A657C">
        <w:rPr>
          <w:rFonts w:ascii="Arial" w:eastAsia="Arial" w:hAnsi="Arial" w:cs="Arial"/>
          <w:color w:val="000000" w:themeColor="text1"/>
        </w:rPr>
        <w:t xml:space="preserve"> Trust.</w:t>
      </w:r>
      <w:r>
        <w:rPr>
          <w:rFonts w:ascii="Arial" w:eastAsia="Arial" w:hAnsi="Arial" w:cs="Arial"/>
          <w:color w:val="000000" w:themeColor="text1"/>
        </w:rPr>
        <w:t xml:space="preserve"> </w:t>
      </w:r>
      <w:r w:rsidR="008E7734" w:rsidRPr="004A657C">
        <w:rPr>
          <w:rFonts w:ascii="Arial" w:hAnsi="Arial" w:cs="Arial"/>
        </w:rPr>
        <w:t>Careers</w:t>
      </w:r>
      <w:r w:rsidR="008E7734" w:rsidRPr="008E7734">
        <w:rPr>
          <w:rFonts w:ascii="Arial" w:hAnsi="Arial" w:cs="Arial"/>
        </w:rPr>
        <w:t xml:space="preserve"> education, information, advice and guidance (CEIAG) is an essential part of the support we offer to students at </w:t>
      </w:r>
      <w:r w:rsidR="008E7734">
        <w:rPr>
          <w:rFonts w:ascii="Arial" w:hAnsi="Arial" w:cs="Arial"/>
        </w:rPr>
        <w:t>Bishopton</w:t>
      </w:r>
      <w:r w:rsidR="008E7734" w:rsidRPr="008E7734">
        <w:rPr>
          <w:rFonts w:ascii="Arial" w:hAnsi="Arial" w:cs="Arial"/>
        </w:rPr>
        <w:t xml:space="preserve"> PRU. Effective careers support is a vital part of the curriculum and helps to prepare young people for the opportunities, responsibilities and experiences they will encounter as they prepare for transition within the PRU</w:t>
      </w:r>
      <w:r>
        <w:rPr>
          <w:rFonts w:ascii="Arial" w:hAnsi="Arial" w:cs="Arial"/>
        </w:rPr>
        <w:t>, back to mainstream school,</w:t>
      </w:r>
      <w:r w:rsidR="008E7734" w:rsidRPr="008E7734">
        <w:rPr>
          <w:rFonts w:ascii="Arial" w:hAnsi="Arial" w:cs="Arial"/>
        </w:rPr>
        <w:t xml:space="preserve"> or their transition to a post-16 destination and beyond. As options for young people become more varied and complex, it is vital that we support our students to develop the knowledge and skills they need to make informed choices for their future. Whilst the structured programme is clearly defined, it is incumbent on all members of staff to take the opportunities, when they arise, to support the delivery of CEIAG provision both within and beyond the taught curriculum</w:t>
      </w:r>
      <w:r w:rsidR="008E7734">
        <w:rPr>
          <w:rFonts w:ascii="Arial" w:hAnsi="Arial" w:cs="Arial"/>
        </w:rPr>
        <w:t>,</w:t>
      </w:r>
      <w:r w:rsidR="008E7734" w:rsidRPr="008E7734">
        <w:rPr>
          <w:rFonts w:ascii="Arial" w:hAnsi="Arial" w:cs="Arial"/>
        </w:rPr>
        <w:t xml:space="preserve"> we are actively working towards the recommendations of the Gatsby Benchmarks (see references). </w:t>
      </w:r>
    </w:p>
    <w:p w14:paraId="2917CFC3" w14:textId="12C5F551" w:rsidR="008E7734" w:rsidRPr="008E7734" w:rsidRDefault="008E7734" w:rsidP="008E7734">
      <w:pPr>
        <w:spacing w:after="0"/>
        <w:rPr>
          <w:rFonts w:ascii="Arial" w:hAnsi="Arial" w:cs="Arial"/>
        </w:rPr>
      </w:pPr>
    </w:p>
    <w:p w14:paraId="118A2A09" w14:textId="77777777" w:rsidR="008E7734" w:rsidRPr="008E7734" w:rsidRDefault="008E7734" w:rsidP="008E7734">
      <w:pPr>
        <w:spacing w:after="0"/>
        <w:rPr>
          <w:rFonts w:ascii="Arial" w:hAnsi="Arial" w:cs="Arial"/>
        </w:rPr>
      </w:pPr>
    </w:p>
    <w:p w14:paraId="1AACE50A" w14:textId="77777777" w:rsidR="004A657C" w:rsidRPr="004A657C" w:rsidRDefault="008E7734" w:rsidP="004A657C">
      <w:pPr>
        <w:spacing w:after="0" w:line="276" w:lineRule="auto"/>
        <w:rPr>
          <w:rFonts w:ascii="Arial" w:eastAsia="Arial" w:hAnsi="Arial" w:cs="Arial"/>
        </w:rPr>
      </w:pPr>
      <w:r w:rsidRPr="008E7734">
        <w:rPr>
          <w:rFonts w:ascii="Arial" w:hAnsi="Arial" w:cs="Arial"/>
        </w:rPr>
        <w:t>This policy sets out how career activities are delivered at school and explains what stakeholders can expect from the careers programme</w:t>
      </w:r>
      <w:r w:rsidR="004A657C">
        <w:rPr>
          <w:rFonts w:ascii="Arial" w:hAnsi="Arial" w:cs="Arial"/>
        </w:rPr>
        <w:t xml:space="preserve">. </w:t>
      </w:r>
      <w:r w:rsidR="004A657C" w:rsidRPr="004A657C">
        <w:rPr>
          <w:rFonts w:ascii="Arial" w:eastAsia="Arial" w:hAnsi="Arial" w:cs="Arial"/>
        </w:rPr>
        <w:t xml:space="preserve">This is provided alongside provision from the student’s home schools (where appropriate). Staff will work with student’s home schools to ensure provision is continued, any gaps in provision are identified and transition support is provided. </w:t>
      </w:r>
    </w:p>
    <w:p w14:paraId="7C7B459A" w14:textId="75DB7544" w:rsidR="008E7734" w:rsidRPr="008E7734" w:rsidRDefault="008E7734" w:rsidP="008E7734">
      <w:pPr>
        <w:spacing w:after="0"/>
        <w:rPr>
          <w:rFonts w:ascii="Arial" w:hAnsi="Arial" w:cs="Arial"/>
        </w:rPr>
      </w:pPr>
    </w:p>
    <w:p w14:paraId="202A16D7" w14:textId="77777777" w:rsidR="008E7734" w:rsidRPr="008E7734" w:rsidRDefault="008E7734" w:rsidP="008E7734">
      <w:pPr>
        <w:spacing w:after="0"/>
        <w:rPr>
          <w:rFonts w:ascii="Arial" w:hAnsi="Arial" w:cs="Arial"/>
          <w:b/>
        </w:rPr>
      </w:pPr>
    </w:p>
    <w:p w14:paraId="09BAED2E" w14:textId="77777777" w:rsidR="008E7734" w:rsidRPr="008E7734" w:rsidRDefault="008E7734" w:rsidP="008E7734">
      <w:pPr>
        <w:spacing w:after="0"/>
        <w:rPr>
          <w:rFonts w:ascii="Arial" w:hAnsi="Arial" w:cs="Arial"/>
          <w:b/>
          <w:color w:val="000000" w:themeColor="text1"/>
          <w:sz w:val="24"/>
          <w:szCs w:val="24"/>
        </w:rPr>
      </w:pPr>
      <w:r w:rsidRPr="008E7734">
        <w:rPr>
          <w:rFonts w:ascii="Arial" w:hAnsi="Arial" w:cs="Arial"/>
          <w:b/>
          <w:color w:val="000000" w:themeColor="text1"/>
          <w:sz w:val="24"/>
          <w:szCs w:val="24"/>
        </w:rPr>
        <w:t>Aims and objectives</w:t>
      </w:r>
    </w:p>
    <w:p w14:paraId="6329C497" w14:textId="77777777" w:rsidR="008E7734" w:rsidRPr="008E7734" w:rsidRDefault="008E7734" w:rsidP="008E7734">
      <w:pPr>
        <w:spacing w:after="0"/>
        <w:rPr>
          <w:rFonts w:ascii="Arial" w:hAnsi="Arial" w:cs="Arial"/>
          <w:color w:val="000000" w:themeColor="text1"/>
        </w:rPr>
      </w:pPr>
    </w:p>
    <w:p w14:paraId="5467CE9D" w14:textId="58784C33" w:rsidR="008E7734" w:rsidRPr="008E7734" w:rsidRDefault="008E7734" w:rsidP="008E7734">
      <w:pPr>
        <w:spacing w:after="0"/>
        <w:rPr>
          <w:rFonts w:ascii="Arial" w:hAnsi="Arial" w:cs="Arial"/>
        </w:rPr>
      </w:pPr>
      <w:r w:rsidRPr="008E7734">
        <w:rPr>
          <w:rFonts w:ascii="Arial" w:hAnsi="Arial" w:cs="Arial"/>
        </w:rPr>
        <w:t xml:space="preserve">The </w:t>
      </w:r>
      <w:r>
        <w:rPr>
          <w:rFonts w:ascii="Arial" w:hAnsi="Arial" w:cs="Arial"/>
        </w:rPr>
        <w:t>Bishopton</w:t>
      </w:r>
      <w:r w:rsidRPr="008E7734">
        <w:rPr>
          <w:rFonts w:ascii="Arial" w:hAnsi="Arial" w:cs="Arial"/>
        </w:rPr>
        <w:t xml:space="preserve"> PRU careers programme aims to:</w:t>
      </w:r>
    </w:p>
    <w:p w14:paraId="2D6E3D3F" w14:textId="77777777" w:rsidR="008E7734" w:rsidRPr="008E7734" w:rsidRDefault="008E7734" w:rsidP="008E7734">
      <w:pPr>
        <w:pStyle w:val="ListParagraph"/>
        <w:numPr>
          <w:ilvl w:val="0"/>
          <w:numId w:val="1"/>
        </w:numPr>
        <w:spacing w:after="0"/>
        <w:jc w:val="both"/>
        <w:rPr>
          <w:rFonts w:ascii="Arial" w:hAnsi="Arial" w:cs="Arial"/>
        </w:rPr>
      </w:pPr>
      <w:r w:rsidRPr="008E7734">
        <w:rPr>
          <w:rFonts w:ascii="Arial" w:hAnsi="Arial" w:cs="Arial"/>
        </w:rPr>
        <w:t>encourage students to be ambitious, broaden their horizons and explore their own career aspirations throughout their time at school</w:t>
      </w:r>
    </w:p>
    <w:p w14:paraId="7930560D" w14:textId="77777777" w:rsidR="008E7734" w:rsidRPr="008E7734" w:rsidRDefault="008E7734" w:rsidP="008E7734">
      <w:pPr>
        <w:pStyle w:val="ListParagraph"/>
        <w:numPr>
          <w:ilvl w:val="0"/>
          <w:numId w:val="1"/>
        </w:numPr>
        <w:spacing w:after="0"/>
        <w:rPr>
          <w:rFonts w:ascii="Arial" w:hAnsi="Arial" w:cs="Arial"/>
        </w:rPr>
      </w:pPr>
      <w:r w:rsidRPr="008E7734">
        <w:rPr>
          <w:rFonts w:ascii="Arial" w:hAnsi="Arial" w:cs="Arial"/>
        </w:rPr>
        <w:t>ensure students’ readiness to take their next step in their learning or career.</w:t>
      </w:r>
    </w:p>
    <w:p w14:paraId="4E622B74" w14:textId="77777777" w:rsidR="008E7734" w:rsidRPr="008E7734" w:rsidRDefault="008E7734" w:rsidP="008E7734">
      <w:pPr>
        <w:spacing w:after="0"/>
        <w:rPr>
          <w:rFonts w:ascii="Arial" w:hAnsi="Arial" w:cs="Arial"/>
        </w:rPr>
      </w:pPr>
    </w:p>
    <w:p w14:paraId="605FE6FB" w14:textId="77777777" w:rsidR="008E7734" w:rsidRPr="008E7734" w:rsidRDefault="008E7734" w:rsidP="008E7734">
      <w:pPr>
        <w:spacing w:after="0"/>
        <w:rPr>
          <w:rFonts w:ascii="Arial" w:hAnsi="Arial" w:cs="Arial"/>
        </w:rPr>
      </w:pPr>
      <w:r w:rsidRPr="008E7734">
        <w:rPr>
          <w:rFonts w:ascii="Arial" w:hAnsi="Arial" w:cs="Arial"/>
        </w:rPr>
        <w:t>The objectives for the careers programme are as follows:</w:t>
      </w:r>
    </w:p>
    <w:p w14:paraId="5A2D19ED" w14:textId="77777777" w:rsidR="008E7734" w:rsidRPr="008E7734" w:rsidRDefault="008E7734" w:rsidP="008E7734">
      <w:pPr>
        <w:pStyle w:val="ListParagraph"/>
        <w:numPr>
          <w:ilvl w:val="0"/>
          <w:numId w:val="1"/>
        </w:numPr>
        <w:spacing w:after="0"/>
        <w:rPr>
          <w:rFonts w:ascii="Arial" w:hAnsi="Arial" w:cs="Arial"/>
        </w:rPr>
      </w:pPr>
      <w:r w:rsidRPr="008E7734">
        <w:rPr>
          <w:rFonts w:ascii="Arial" w:hAnsi="Arial" w:cs="Arial"/>
        </w:rPr>
        <w:t>helping students to understand the changing world of work</w:t>
      </w:r>
    </w:p>
    <w:p w14:paraId="0F4884C6" w14:textId="77777777" w:rsidR="008E7734" w:rsidRPr="008E7734" w:rsidRDefault="008E7734" w:rsidP="008E7734">
      <w:pPr>
        <w:pStyle w:val="ListParagraph"/>
        <w:numPr>
          <w:ilvl w:val="0"/>
          <w:numId w:val="1"/>
        </w:numPr>
        <w:spacing w:after="0"/>
        <w:rPr>
          <w:rFonts w:ascii="Arial" w:hAnsi="Arial" w:cs="Arial"/>
        </w:rPr>
      </w:pPr>
      <w:r w:rsidRPr="008E7734">
        <w:rPr>
          <w:rFonts w:ascii="Arial" w:hAnsi="Arial" w:cs="Arial"/>
        </w:rPr>
        <w:t>facilitating meaningful encounters with employers for all students</w:t>
      </w:r>
    </w:p>
    <w:p w14:paraId="6C1A5414" w14:textId="77777777" w:rsidR="008E7734" w:rsidRPr="008E7734" w:rsidRDefault="008E7734" w:rsidP="008E7734">
      <w:pPr>
        <w:pStyle w:val="ListParagraph"/>
        <w:numPr>
          <w:ilvl w:val="0"/>
          <w:numId w:val="1"/>
        </w:numPr>
        <w:spacing w:after="0"/>
        <w:rPr>
          <w:rFonts w:ascii="Arial" w:hAnsi="Arial" w:cs="Arial"/>
        </w:rPr>
      </w:pPr>
      <w:r w:rsidRPr="008E7734">
        <w:rPr>
          <w:rFonts w:ascii="Arial" w:hAnsi="Arial" w:cs="Arial"/>
        </w:rPr>
        <w:t>supporting positive transitions to an appropriate post-16 destination</w:t>
      </w:r>
    </w:p>
    <w:p w14:paraId="49186D4A" w14:textId="77777777" w:rsidR="008E7734" w:rsidRPr="008E7734" w:rsidRDefault="008E7734" w:rsidP="008E7734">
      <w:pPr>
        <w:pStyle w:val="ListParagraph"/>
        <w:numPr>
          <w:ilvl w:val="0"/>
          <w:numId w:val="1"/>
        </w:numPr>
        <w:spacing w:after="0"/>
        <w:rPr>
          <w:rFonts w:ascii="Arial" w:hAnsi="Arial" w:cs="Arial"/>
        </w:rPr>
      </w:pPr>
      <w:r w:rsidRPr="008E7734">
        <w:rPr>
          <w:rFonts w:ascii="Arial" w:hAnsi="Arial" w:cs="Arial"/>
        </w:rPr>
        <w:t>enabling students to develop the research skills to find out about career opportunities</w:t>
      </w:r>
    </w:p>
    <w:p w14:paraId="4043CE54" w14:textId="77777777" w:rsidR="008E7734" w:rsidRPr="008E7734" w:rsidRDefault="008E7734" w:rsidP="008E7734">
      <w:pPr>
        <w:pStyle w:val="ListParagraph"/>
        <w:numPr>
          <w:ilvl w:val="0"/>
          <w:numId w:val="2"/>
        </w:numPr>
        <w:spacing w:after="0"/>
        <w:rPr>
          <w:rFonts w:ascii="Arial" w:hAnsi="Arial" w:cs="Arial"/>
        </w:rPr>
      </w:pPr>
      <w:r w:rsidRPr="008E7734">
        <w:rPr>
          <w:rFonts w:ascii="Arial" w:hAnsi="Arial" w:cs="Arial"/>
        </w:rPr>
        <w:t>encouraging participation in continued learning, challenging the young people to identify their route to a future career via traineeships, apprenticeships or further and higher education</w:t>
      </w:r>
    </w:p>
    <w:p w14:paraId="044F3AD2" w14:textId="77777777" w:rsidR="008E7734" w:rsidRPr="008E7734" w:rsidRDefault="008E7734" w:rsidP="008E7734">
      <w:pPr>
        <w:pStyle w:val="ListParagraph"/>
        <w:numPr>
          <w:ilvl w:val="0"/>
          <w:numId w:val="2"/>
        </w:numPr>
        <w:spacing w:after="0"/>
        <w:rPr>
          <w:rFonts w:ascii="Arial" w:hAnsi="Arial" w:cs="Arial"/>
        </w:rPr>
      </w:pPr>
      <w:r w:rsidRPr="008E7734">
        <w:rPr>
          <w:rFonts w:ascii="Arial" w:hAnsi="Arial" w:cs="Arial"/>
        </w:rPr>
        <w:t>supporting inclusion, challenging stereotyping and promoting equality of opportunity</w:t>
      </w:r>
    </w:p>
    <w:p w14:paraId="6E9036A5" w14:textId="77777777" w:rsidR="008E7734" w:rsidRPr="008E7734" w:rsidRDefault="008E7734" w:rsidP="008E7734">
      <w:pPr>
        <w:pStyle w:val="ListParagraph"/>
        <w:numPr>
          <w:ilvl w:val="0"/>
          <w:numId w:val="2"/>
        </w:numPr>
        <w:spacing w:after="0"/>
        <w:rPr>
          <w:rFonts w:ascii="Arial" w:hAnsi="Arial" w:cs="Arial"/>
        </w:rPr>
      </w:pPr>
      <w:r w:rsidRPr="008E7734">
        <w:rPr>
          <w:rFonts w:ascii="Arial" w:hAnsi="Arial" w:cs="Arial"/>
        </w:rPr>
        <w:t>contributing to strategies for raising achievement, particularly by increasing motivation</w:t>
      </w:r>
    </w:p>
    <w:p w14:paraId="2D8D462A" w14:textId="77777777" w:rsidR="008E7734" w:rsidRPr="00066082" w:rsidRDefault="008E7734" w:rsidP="008E7734">
      <w:pPr>
        <w:spacing w:after="0"/>
        <w:rPr>
          <w:rFonts w:cstheme="minorHAnsi"/>
          <w:b/>
        </w:rPr>
      </w:pPr>
    </w:p>
    <w:p w14:paraId="5053C8C2" w14:textId="77777777" w:rsidR="008E7734" w:rsidRDefault="008E7734" w:rsidP="445FB39B">
      <w:pPr>
        <w:spacing w:after="0" w:line="276" w:lineRule="auto"/>
        <w:rPr>
          <w:rFonts w:ascii="Arial" w:eastAsia="Arial" w:hAnsi="Arial" w:cs="Arial"/>
          <w:color w:val="000000" w:themeColor="text1"/>
          <w:sz w:val="24"/>
          <w:szCs w:val="24"/>
        </w:rPr>
      </w:pPr>
    </w:p>
    <w:p w14:paraId="7A8842D1" w14:textId="4B74DEDC" w:rsidR="00D80CFB" w:rsidRDefault="7102F07E" w:rsidP="364DA1B0">
      <w:pPr>
        <w:spacing w:after="0" w:line="276" w:lineRule="auto"/>
        <w:rPr>
          <w:rFonts w:ascii="Arial" w:eastAsia="Arial" w:hAnsi="Arial" w:cs="Arial"/>
          <w:color w:val="000000" w:themeColor="text1"/>
          <w:sz w:val="24"/>
          <w:szCs w:val="24"/>
        </w:rPr>
      </w:pPr>
      <w:r w:rsidRPr="364DA1B0">
        <w:rPr>
          <w:rFonts w:ascii="Arial" w:eastAsia="Arial" w:hAnsi="Arial" w:cs="Arial"/>
          <w:color w:val="000000" w:themeColor="text1"/>
          <w:sz w:val="24"/>
          <w:szCs w:val="24"/>
        </w:rPr>
        <w:t>.</w:t>
      </w:r>
    </w:p>
    <w:p w14:paraId="2F739CD4" w14:textId="6A99B99C" w:rsidR="00D80CFB" w:rsidRDefault="00D80CFB" w:rsidP="364DA1B0">
      <w:pPr>
        <w:spacing w:after="0" w:line="276" w:lineRule="auto"/>
        <w:rPr>
          <w:rFonts w:ascii="Arial" w:eastAsia="Arial" w:hAnsi="Arial" w:cs="Arial"/>
          <w:b/>
          <w:bCs/>
          <w:color w:val="000000" w:themeColor="text1"/>
          <w:sz w:val="24"/>
          <w:szCs w:val="24"/>
        </w:rPr>
      </w:pPr>
    </w:p>
    <w:p w14:paraId="704C67B5" w14:textId="77777777" w:rsidR="008E7734" w:rsidRDefault="008E7734" w:rsidP="364DA1B0">
      <w:pPr>
        <w:spacing w:after="0" w:line="276" w:lineRule="auto"/>
        <w:rPr>
          <w:rFonts w:ascii="Arial" w:eastAsia="Arial" w:hAnsi="Arial" w:cs="Arial"/>
          <w:b/>
          <w:bCs/>
          <w:color w:val="000000" w:themeColor="text1"/>
          <w:sz w:val="24"/>
          <w:szCs w:val="24"/>
        </w:rPr>
      </w:pPr>
    </w:p>
    <w:p w14:paraId="595596F6" w14:textId="77777777" w:rsidR="008E7734" w:rsidRDefault="008E7734" w:rsidP="364DA1B0">
      <w:pPr>
        <w:spacing w:after="0" w:line="276" w:lineRule="auto"/>
        <w:rPr>
          <w:rFonts w:ascii="Arial" w:eastAsia="Arial" w:hAnsi="Arial" w:cs="Arial"/>
          <w:b/>
          <w:bCs/>
          <w:color w:val="000000" w:themeColor="text1"/>
          <w:sz w:val="24"/>
          <w:szCs w:val="24"/>
        </w:rPr>
      </w:pPr>
    </w:p>
    <w:p w14:paraId="1C5B9720" w14:textId="77777777" w:rsidR="008E7734" w:rsidRDefault="008E7734" w:rsidP="364DA1B0">
      <w:pPr>
        <w:spacing w:after="0" w:line="276" w:lineRule="auto"/>
        <w:rPr>
          <w:rFonts w:ascii="Arial" w:eastAsia="Arial" w:hAnsi="Arial" w:cs="Arial"/>
          <w:b/>
          <w:bCs/>
          <w:color w:val="000000" w:themeColor="text1"/>
          <w:sz w:val="24"/>
          <w:szCs w:val="24"/>
        </w:rPr>
      </w:pPr>
    </w:p>
    <w:p w14:paraId="16B2B1B6" w14:textId="77777777" w:rsidR="008E7734" w:rsidRDefault="008E7734" w:rsidP="364DA1B0">
      <w:pPr>
        <w:spacing w:after="0" w:line="276" w:lineRule="auto"/>
        <w:rPr>
          <w:rFonts w:ascii="Arial" w:eastAsia="Arial" w:hAnsi="Arial" w:cs="Arial"/>
          <w:b/>
          <w:bCs/>
          <w:color w:val="000000" w:themeColor="text1"/>
          <w:sz w:val="24"/>
          <w:szCs w:val="24"/>
        </w:rPr>
      </w:pPr>
    </w:p>
    <w:p w14:paraId="51BB8254" w14:textId="497F2E6A" w:rsidR="00D80CFB" w:rsidRDefault="00D80CFB" w:rsidP="364DA1B0">
      <w:pPr>
        <w:spacing w:after="0" w:line="276" w:lineRule="auto"/>
        <w:rPr>
          <w:rFonts w:ascii="Arial" w:eastAsia="Arial" w:hAnsi="Arial" w:cs="Arial"/>
          <w:sz w:val="24"/>
          <w:szCs w:val="24"/>
        </w:rPr>
      </w:pPr>
    </w:p>
    <w:p w14:paraId="5E039C07" w14:textId="0DD4FFE5" w:rsidR="00D80CFB" w:rsidRDefault="00D80CFB" w:rsidP="445FB39B">
      <w:pPr>
        <w:spacing w:after="0" w:line="276" w:lineRule="auto"/>
        <w:rPr>
          <w:rFonts w:ascii="Arial" w:eastAsia="Arial" w:hAnsi="Arial" w:cs="Arial"/>
          <w:b/>
          <w:bCs/>
          <w:sz w:val="24"/>
          <w:szCs w:val="24"/>
        </w:rPr>
      </w:pPr>
    </w:p>
    <w:p w14:paraId="7348A0B8" w14:textId="68CDC4F6" w:rsidR="00D80CFB" w:rsidRPr="004A657C" w:rsidRDefault="7F6B2530" w:rsidP="364DA1B0">
      <w:pPr>
        <w:spacing w:after="0" w:line="276" w:lineRule="auto"/>
        <w:rPr>
          <w:rFonts w:ascii="Arial" w:eastAsia="Arial" w:hAnsi="Arial" w:cs="Arial"/>
        </w:rPr>
      </w:pPr>
      <w:r w:rsidRPr="004A657C">
        <w:rPr>
          <w:rFonts w:ascii="Arial" w:eastAsia="Arial" w:hAnsi="Arial" w:cs="Arial"/>
        </w:rPr>
        <w:t>Our CEIAG programme is designed around 8 Gatsby benchmarks, which are the standard for good careers Guidance in schools</w:t>
      </w:r>
      <w:r w:rsidR="34597180" w:rsidRPr="004A657C">
        <w:rPr>
          <w:rFonts w:ascii="Arial" w:eastAsia="Arial" w:hAnsi="Arial" w:cs="Arial"/>
        </w:rPr>
        <w:t>. We aim to</w:t>
      </w:r>
      <w:r w:rsidRPr="004A657C">
        <w:rPr>
          <w:rFonts w:ascii="Arial" w:eastAsia="Arial" w:hAnsi="Arial" w:cs="Arial"/>
        </w:rPr>
        <w:t>:</w:t>
      </w:r>
    </w:p>
    <w:p w14:paraId="36BA4B54" w14:textId="2FAC4816" w:rsidR="00D80CFB" w:rsidRPr="004A657C" w:rsidRDefault="00D80CFB" w:rsidP="364DA1B0">
      <w:pPr>
        <w:spacing w:after="0" w:line="276" w:lineRule="auto"/>
        <w:rPr>
          <w:rFonts w:ascii="Arial" w:eastAsia="Arial" w:hAnsi="Arial" w:cs="Arial"/>
        </w:rPr>
      </w:pPr>
    </w:p>
    <w:p w14:paraId="15896694" w14:textId="6B9C8694" w:rsidR="00D80CFB" w:rsidRPr="004A657C" w:rsidRDefault="7F6B2530" w:rsidP="445FB39B">
      <w:pPr>
        <w:spacing w:after="0" w:line="276" w:lineRule="auto"/>
        <w:rPr>
          <w:rFonts w:ascii="Arial" w:eastAsia="Arial" w:hAnsi="Arial" w:cs="Arial"/>
        </w:rPr>
      </w:pPr>
      <w:r w:rsidRPr="004A657C">
        <w:rPr>
          <w:rFonts w:ascii="Arial" w:eastAsia="Arial" w:hAnsi="Arial" w:cs="Arial"/>
        </w:rPr>
        <w:t xml:space="preserve">1. </w:t>
      </w:r>
      <w:r w:rsidR="0CC8B496" w:rsidRPr="004A657C">
        <w:rPr>
          <w:rFonts w:ascii="Arial" w:eastAsia="Arial" w:hAnsi="Arial" w:cs="Arial"/>
        </w:rPr>
        <w:t>Deliver a</w:t>
      </w:r>
      <w:r w:rsidRPr="004A657C">
        <w:rPr>
          <w:rFonts w:ascii="Arial" w:eastAsia="Arial" w:hAnsi="Arial" w:cs="Arial"/>
        </w:rPr>
        <w:t xml:space="preserve"> stable careers programme</w:t>
      </w:r>
      <w:r w:rsidR="004A657C" w:rsidRPr="004A657C">
        <w:br/>
      </w:r>
      <w:r w:rsidRPr="004A657C">
        <w:rPr>
          <w:rFonts w:ascii="Arial" w:eastAsia="Arial" w:hAnsi="Arial" w:cs="Arial"/>
        </w:rPr>
        <w:t xml:space="preserve">2. </w:t>
      </w:r>
      <w:r w:rsidR="25B191EC" w:rsidRPr="004A657C">
        <w:rPr>
          <w:rFonts w:ascii="Arial" w:eastAsia="Arial" w:hAnsi="Arial" w:cs="Arial"/>
        </w:rPr>
        <w:t>Support students to l</w:t>
      </w:r>
      <w:r w:rsidRPr="004A657C">
        <w:rPr>
          <w:rFonts w:ascii="Arial" w:eastAsia="Arial" w:hAnsi="Arial" w:cs="Arial"/>
        </w:rPr>
        <w:t>earn from career and labour market information</w:t>
      </w:r>
      <w:r w:rsidR="004A657C" w:rsidRPr="004A657C">
        <w:br/>
      </w:r>
      <w:r w:rsidRPr="004A657C">
        <w:rPr>
          <w:rFonts w:ascii="Arial" w:eastAsia="Arial" w:hAnsi="Arial" w:cs="Arial"/>
        </w:rPr>
        <w:t xml:space="preserve">3. </w:t>
      </w:r>
      <w:r w:rsidR="345DE66A" w:rsidRPr="004A657C">
        <w:rPr>
          <w:rFonts w:ascii="Arial" w:eastAsia="Arial" w:hAnsi="Arial" w:cs="Arial"/>
        </w:rPr>
        <w:t>A</w:t>
      </w:r>
      <w:r w:rsidRPr="004A657C">
        <w:rPr>
          <w:rFonts w:ascii="Arial" w:eastAsia="Arial" w:hAnsi="Arial" w:cs="Arial"/>
        </w:rPr>
        <w:t>ddress the needs of each pupil</w:t>
      </w:r>
      <w:r w:rsidR="004A657C" w:rsidRPr="004A657C">
        <w:br/>
      </w:r>
      <w:r w:rsidRPr="004A657C">
        <w:rPr>
          <w:rFonts w:ascii="Arial" w:eastAsia="Arial" w:hAnsi="Arial" w:cs="Arial"/>
        </w:rPr>
        <w:t>4. Link curriculum learning to careers</w:t>
      </w:r>
      <w:r w:rsidR="004A657C" w:rsidRPr="004A657C">
        <w:br/>
      </w:r>
      <w:r w:rsidRPr="004A657C">
        <w:rPr>
          <w:rFonts w:ascii="Arial" w:eastAsia="Arial" w:hAnsi="Arial" w:cs="Arial"/>
        </w:rPr>
        <w:t xml:space="preserve">5. </w:t>
      </w:r>
      <w:r w:rsidR="132F4AFA" w:rsidRPr="004A657C">
        <w:rPr>
          <w:rFonts w:ascii="Arial" w:eastAsia="Arial" w:hAnsi="Arial" w:cs="Arial"/>
        </w:rPr>
        <w:t>Provide e</w:t>
      </w:r>
      <w:r w:rsidRPr="004A657C">
        <w:rPr>
          <w:rFonts w:ascii="Arial" w:eastAsia="Arial" w:hAnsi="Arial" w:cs="Arial"/>
        </w:rPr>
        <w:t>ncounters with employers and employees</w:t>
      </w:r>
      <w:r w:rsidR="004A657C" w:rsidRPr="004A657C">
        <w:br/>
      </w:r>
      <w:r w:rsidRPr="004A657C">
        <w:rPr>
          <w:rFonts w:ascii="Arial" w:eastAsia="Arial" w:hAnsi="Arial" w:cs="Arial"/>
        </w:rPr>
        <w:t xml:space="preserve">6. </w:t>
      </w:r>
      <w:r w:rsidR="50AD6EE2" w:rsidRPr="004A657C">
        <w:rPr>
          <w:rFonts w:ascii="Arial" w:eastAsia="Arial" w:hAnsi="Arial" w:cs="Arial"/>
        </w:rPr>
        <w:t>Provide young people with e</w:t>
      </w:r>
      <w:r w:rsidRPr="004A657C">
        <w:rPr>
          <w:rFonts w:ascii="Arial" w:eastAsia="Arial" w:hAnsi="Arial" w:cs="Arial"/>
        </w:rPr>
        <w:t>xperience of workplaces</w:t>
      </w:r>
      <w:r w:rsidR="004A657C" w:rsidRPr="004A657C">
        <w:br/>
      </w:r>
      <w:r w:rsidRPr="004A657C">
        <w:rPr>
          <w:rFonts w:ascii="Arial" w:eastAsia="Arial" w:hAnsi="Arial" w:cs="Arial"/>
        </w:rPr>
        <w:t xml:space="preserve">7. </w:t>
      </w:r>
      <w:r w:rsidR="245975FC" w:rsidRPr="004A657C">
        <w:rPr>
          <w:rFonts w:ascii="Arial" w:eastAsia="Arial" w:hAnsi="Arial" w:cs="Arial"/>
        </w:rPr>
        <w:t>Provide e</w:t>
      </w:r>
      <w:r w:rsidRPr="004A657C">
        <w:rPr>
          <w:rFonts w:ascii="Arial" w:eastAsia="Arial" w:hAnsi="Arial" w:cs="Arial"/>
        </w:rPr>
        <w:t>ncounters with further and higher education</w:t>
      </w:r>
      <w:r w:rsidR="004A657C" w:rsidRPr="004A657C">
        <w:br/>
      </w:r>
      <w:r w:rsidRPr="004A657C">
        <w:rPr>
          <w:rFonts w:ascii="Arial" w:eastAsia="Arial" w:hAnsi="Arial" w:cs="Arial"/>
        </w:rPr>
        <w:t xml:space="preserve">8. </w:t>
      </w:r>
      <w:r w:rsidR="423E57D0" w:rsidRPr="004A657C">
        <w:rPr>
          <w:rFonts w:ascii="Arial" w:eastAsia="Arial" w:hAnsi="Arial" w:cs="Arial"/>
        </w:rPr>
        <w:t>Provide p</w:t>
      </w:r>
      <w:r w:rsidRPr="004A657C">
        <w:rPr>
          <w:rFonts w:ascii="Arial" w:eastAsia="Arial" w:hAnsi="Arial" w:cs="Arial"/>
        </w:rPr>
        <w:t>ersonal guidance</w:t>
      </w:r>
    </w:p>
    <w:p w14:paraId="0F2CA6CD" w14:textId="6C8C230A" w:rsidR="00D80CFB" w:rsidRPr="004A657C" w:rsidRDefault="00D80CFB" w:rsidP="445FB39B">
      <w:pPr>
        <w:spacing w:after="0" w:line="276" w:lineRule="auto"/>
        <w:rPr>
          <w:rFonts w:ascii="Arial" w:eastAsia="Arial" w:hAnsi="Arial" w:cs="Arial"/>
          <w:b/>
          <w:bCs/>
        </w:rPr>
      </w:pPr>
    </w:p>
    <w:p w14:paraId="0BB990DE" w14:textId="2513B103" w:rsidR="00D80CFB" w:rsidRPr="004A657C" w:rsidRDefault="79BC3FFB" w:rsidP="445FB39B">
      <w:pPr>
        <w:spacing w:after="0" w:line="276" w:lineRule="auto"/>
        <w:rPr>
          <w:rFonts w:ascii="Arial" w:eastAsia="Arial" w:hAnsi="Arial" w:cs="Arial"/>
        </w:rPr>
      </w:pPr>
      <w:r w:rsidRPr="004A657C">
        <w:rPr>
          <w:rFonts w:ascii="Arial" w:eastAsia="Arial" w:hAnsi="Arial" w:cs="Arial"/>
          <w:b/>
          <w:bCs/>
        </w:rPr>
        <w:t>Leadership and delivery</w:t>
      </w:r>
    </w:p>
    <w:p w14:paraId="6E2FF7F3" w14:textId="6FE3EF53" w:rsidR="00D80CFB" w:rsidRPr="004A657C" w:rsidRDefault="79BC3FFB" w:rsidP="445FB39B">
      <w:pPr>
        <w:spacing w:after="0" w:line="276" w:lineRule="auto"/>
        <w:rPr>
          <w:rFonts w:ascii="Arial" w:eastAsia="Arial" w:hAnsi="Arial" w:cs="Arial"/>
          <w:color w:val="000000" w:themeColor="text1"/>
        </w:rPr>
      </w:pPr>
      <w:r w:rsidRPr="004A657C">
        <w:rPr>
          <w:rFonts w:ascii="Arial" w:eastAsia="Arial" w:hAnsi="Arial" w:cs="Arial"/>
        </w:rPr>
        <w:t xml:space="preserve">The careers programme is led by the </w:t>
      </w:r>
      <w:proofErr w:type="gramStart"/>
      <w:r w:rsidR="65789F3E" w:rsidRPr="004A657C">
        <w:rPr>
          <w:rFonts w:ascii="Arial" w:eastAsia="Arial" w:hAnsi="Arial" w:cs="Arial"/>
        </w:rPr>
        <w:t>c</w:t>
      </w:r>
      <w:r w:rsidRPr="004A657C">
        <w:rPr>
          <w:rFonts w:ascii="Arial" w:eastAsia="Arial" w:hAnsi="Arial" w:cs="Arial"/>
        </w:rPr>
        <w:t>areers</w:t>
      </w:r>
      <w:proofErr w:type="gramEnd"/>
      <w:r w:rsidRPr="004A657C">
        <w:rPr>
          <w:rFonts w:ascii="Arial" w:eastAsia="Arial" w:hAnsi="Arial" w:cs="Arial"/>
        </w:rPr>
        <w:t xml:space="preserve"> leader at Bishopton</w:t>
      </w:r>
      <w:r w:rsidR="19ECCB9F" w:rsidRPr="004A657C">
        <w:rPr>
          <w:rFonts w:ascii="Arial" w:eastAsia="Arial" w:hAnsi="Arial" w:cs="Arial"/>
        </w:rPr>
        <w:t>,</w:t>
      </w:r>
      <w:r w:rsidR="00580707">
        <w:rPr>
          <w:rFonts w:ascii="Arial" w:eastAsia="Arial" w:hAnsi="Arial" w:cs="Arial"/>
        </w:rPr>
        <w:t xml:space="preserve"> Lynne Barnett,</w:t>
      </w:r>
      <w:r w:rsidR="19ECCB9F" w:rsidRPr="004A657C">
        <w:rPr>
          <w:rFonts w:ascii="Arial" w:eastAsia="Arial" w:hAnsi="Arial" w:cs="Arial"/>
        </w:rPr>
        <w:t xml:space="preserve"> with support from Beth Cairns the careers co-ordinator for the trust, who is qualified to Level 6 and working towards a level 7</w:t>
      </w:r>
      <w:r w:rsidR="5E741512" w:rsidRPr="004A657C">
        <w:rPr>
          <w:rFonts w:ascii="Arial" w:eastAsia="Arial" w:hAnsi="Arial" w:cs="Arial"/>
          <w:color w:val="FF0000"/>
        </w:rPr>
        <w:t xml:space="preserve">. </w:t>
      </w:r>
      <w:r w:rsidR="007342C6" w:rsidRPr="004A657C">
        <w:rPr>
          <w:rFonts w:ascii="Arial" w:eastAsia="Arial" w:hAnsi="Arial" w:cs="Arial"/>
        </w:rPr>
        <w:t xml:space="preserve">At Bishopton although guidance is only given by qualified professionals, Careers Education is all staff’s responsibility. </w:t>
      </w:r>
      <w:r w:rsidR="50C5FB54" w:rsidRPr="004A657C">
        <w:rPr>
          <w:rFonts w:ascii="Arial" w:eastAsia="Arial" w:hAnsi="Arial" w:cs="Arial"/>
          <w:color w:val="000000" w:themeColor="text1"/>
        </w:rPr>
        <w:t xml:space="preserve">Bishopton also has an external agreement in place with Youth Directions who work with our year 11 pupils. </w:t>
      </w:r>
      <w:r w:rsidR="7177C555" w:rsidRPr="004A657C">
        <w:rPr>
          <w:rFonts w:ascii="Arial" w:eastAsia="Arial" w:hAnsi="Arial" w:cs="Arial"/>
          <w:color w:val="000000" w:themeColor="text1"/>
        </w:rPr>
        <w:t>All advisors are suitabl</w:t>
      </w:r>
      <w:r w:rsidR="51C7B901" w:rsidRPr="004A657C">
        <w:rPr>
          <w:rFonts w:ascii="Arial" w:eastAsia="Arial" w:hAnsi="Arial" w:cs="Arial"/>
          <w:color w:val="000000" w:themeColor="text1"/>
        </w:rPr>
        <w:t>y</w:t>
      </w:r>
      <w:r w:rsidR="7177C555" w:rsidRPr="004A657C">
        <w:rPr>
          <w:rFonts w:ascii="Arial" w:eastAsia="Arial" w:hAnsi="Arial" w:cs="Arial"/>
          <w:color w:val="000000" w:themeColor="text1"/>
        </w:rPr>
        <w:t xml:space="preserve"> qualified and </w:t>
      </w:r>
      <w:r w:rsidR="50C5FB54" w:rsidRPr="004A657C">
        <w:rPr>
          <w:rFonts w:ascii="Arial" w:eastAsia="Arial" w:hAnsi="Arial" w:cs="Arial"/>
          <w:color w:val="000000" w:themeColor="text1"/>
        </w:rPr>
        <w:t>bound by the CDI code of ethics</w:t>
      </w:r>
      <w:r w:rsidR="2A0C6BB0" w:rsidRPr="004A657C">
        <w:rPr>
          <w:rFonts w:ascii="Arial" w:eastAsia="Arial" w:hAnsi="Arial" w:cs="Arial"/>
          <w:color w:val="000000" w:themeColor="text1"/>
        </w:rPr>
        <w:t xml:space="preserve">, which include impartiality, transparency, </w:t>
      </w:r>
      <w:r w:rsidR="42442EFA" w:rsidRPr="004A657C">
        <w:rPr>
          <w:rFonts w:ascii="Arial" w:eastAsia="Arial" w:hAnsi="Arial" w:cs="Arial"/>
          <w:color w:val="000000" w:themeColor="text1"/>
        </w:rPr>
        <w:t xml:space="preserve">confidentiality, and competence, </w:t>
      </w:r>
      <w:r w:rsidR="2EFC7502" w:rsidRPr="004A657C">
        <w:rPr>
          <w:rFonts w:ascii="Arial" w:eastAsia="Arial" w:hAnsi="Arial" w:cs="Arial"/>
          <w:color w:val="000000" w:themeColor="text1"/>
        </w:rPr>
        <w:t xml:space="preserve">these will be integrated into our careers programme in line with our strategy and the Gatsby </w:t>
      </w:r>
      <w:r w:rsidR="5C772F31" w:rsidRPr="004A657C">
        <w:rPr>
          <w:rFonts w:ascii="Arial" w:eastAsia="Arial" w:hAnsi="Arial" w:cs="Arial"/>
          <w:color w:val="000000" w:themeColor="text1"/>
        </w:rPr>
        <w:t>Benchmarks; ensuring</w:t>
      </w:r>
      <w:r w:rsidR="2EFC7502" w:rsidRPr="004A657C">
        <w:rPr>
          <w:rFonts w:ascii="Arial" w:eastAsia="Arial" w:hAnsi="Arial" w:cs="Arial"/>
          <w:color w:val="000000" w:themeColor="text1"/>
        </w:rPr>
        <w:t xml:space="preserve"> careers initiatives </w:t>
      </w:r>
      <w:r w:rsidR="1F47EB61" w:rsidRPr="004A657C">
        <w:rPr>
          <w:rFonts w:ascii="Arial" w:eastAsia="Arial" w:hAnsi="Arial" w:cs="Arial"/>
          <w:color w:val="000000" w:themeColor="text1"/>
        </w:rPr>
        <w:t xml:space="preserve">deliver a highly </w:t>
      </w:r>
      <w:r w:rsidR="3118CC45" w:rsidRPr="004A657C">
        <w:rPr>
          <w:rFonts w:ascii="Arial" w:eastAsia="Arial" w:hAnsi="Arial" w:cs="Arial"/>
          <w:color w:val="000000" w:themeColor="text1"/>
        </w:rPr>
        <w:t xml:space="preserve">regarded student experience across the whole curriculum, raising aspirations, challenging stereotypes and promoting equality and diversity. </w:t>
      </w:r>
    </w:p>
    <w:p w14:paraId="019D3253" w14:textId="32FF837C" w:rsidR="445FB39B" w:rsidRPr="004A657C" w:rsidRDefault="445FB39B" w:rsidP="445FB39B">
      <w:pPr>
        <w:spacing w:after="0" w:line="276" w:lineRule="auto"/>
        <w:rPr>
          <w:rFonts w:ascii="Arial" w:eastAsia="Arial" w:hAnsi="Arial" w:cs="Arial"/>
          <w:color w:val="000000" w:themeColor="text1"/>
        </w:rPr>
      </w:pPr>
    </w:p>
    <w:p w14:paraId="2DE60822" w14:textId="10929640" w:rsidR="62F1E403" w:rsidRPr="004A657C" w:rsidRDefault="62F1E403" w:rsidP="445FB39B">
      <w:pPr>
        <w:spacing w:after="0" w:line="276" w:lineRule="auto"/>
        <w:rPr>
          <w:rFonts w:ascii="Arial" w:eastAsia="Arial" w:hAnsi="Arial" w:cs="Arial"/>
          <w:b/>
          <w:bCs/>
          <w:color w:val="000000" w:themeColor="text1"/>
        </w:rPr>
      </w:pPr>
      <w:r w:rsidRPr="004A657C">
        <w:rPr>
          <w:rFonts w:ascii="Arial" w:eastAsia="Arial" w:hAnsi="Arial" w:cs="Arial"/>
          <w:b/>
          <w:bCs/>
          <w:color w:val="000000" w:themeColor="text1"/>
        </w:rPr>
        <w:t>Statement of Provider Access</w:t>
      </w:r>
    </w:p>
    <w:p w14:paraId="747FC0C9" w14:textId="1BEF3DF3" w:rsidR="62F1E403" w:rsidRPr="004A657C" w:rsidRDefault="62F1E403" w:rsidP="445FB39B">
      <w:pPr>
        <w:spacing w:after="0" w:line="276" w:lineRule="auto"/>
        <w:rPr>
          <w:rFonts w:ascii="Arial" w:eastAsia="Arial" w:hAnsi="Arial" w:cs="Arial"/>
          <w:color w:val="000000" w:themeColor="text1"/>
        </w:rPr>
      </w:pPr>
      <w:r w:rsidRPr="004A657C">
        <w:rPr>
          <w:rFonts w:ascii="Arial" w:eastAsia="Arial" w:hAnsi="Arial" w:cs="Arial"/>
          <w:color w:val="000000" w:themeColor="text1"/>
        </w:rPr>
        <w:t xml:space="preserve">It is our statutory duty to provide access </w:t>
      </w:r>
      <w:r w:rsidR="2E63F5FD" w:rsidRPr="004A657C">
        <w:rPr>
          <w:rFonts w:ascii="Arial" w:eastAsia="Arial" w:hAnsi="Arial" w:cs="Arial"/>
          <w:color w:val="000000" w:themeColor="text1"/>
        </w:rPr>
        <w:t>to</w:t>
      </w:r>
      <w:r w:rsidRPr="004A657C">
        <w:rPr>
          <w:rFonts w:ascii="Arial" w:eastAsia="Arial" w:hAnsi="Arial" w:cs="Arial"/>
          <w:color w:val="000000" w:themeColor="text1"/>
        </w:rPr>
        <w:t xml:space="preserve"> all different FE, HE, </w:t>
      </w:r>
      <w:r w:rsidR="10BBDBC8" w:rsidRPr="004A657C">
        <w:rPr>
          <w:rFonts w:ascii="Arial" w:eastAsia="Arial" w:hAnsi="Arial" w:cs="Arial"/>
          <w:color w:val="000000" w:themeColor="text1"/>
        </w:rPr>
        <w:t>a</w:t>
      </w:r>
      <w:r w:rsidRPr="004A657C">
        <w:rPr>
          <w:rFonts w:ascii="Arial" w:eastAsia="Arial" w:hAnsi="Arial" w:cs="Arial"/>
          <w:color w:val="000000" w:themeColor="text1"/>
        </w:rPr>
        <w:t xml:space="preserve">pprenticeship providers, training providers, technical colleges, businesses </w:t>
      </w:r>
      <w:r w:rsidR="4F118364" w:rsidRPr="004A657C">
        <w:rPr>
          <w:rFonts w:ascii="Arial" w:eastAsia="Arial" w:hAnsi="Arial" w:cs="Arial"/>
          <w:color w:val="000000" w:themeColor="text1"/>
        </w:rPr>
        <w:t>and more to our students</w:t>
      </w:r>
      <w:r w:rsidR="727C9AA8" w:rsidRPr="004A657C">
        <w:rPr>
          <w:rFonts w:ascii="Arial" w:eastAsia="Arial" w:hAnsi="Arial" w:cs="Arial"/>
          <w:color w:val="000000" w:themeColor="text1"/>
        </w:rPr>
        <w:t>,</w:t>
      </w:r>
      <w:r w:rsidR="4F118364" w:rsidRPr="004A657C">
        <w:rPr>
          <w:rFonts w:ascii="Arial" w:eastAsia="Arial" w:hAnsi="Arial" w:cs="Arial"/>
          <w:color w:val="000000" w:themeColor="text1"/>
        </w:rPr>
        <w:t xml:space="preserve"> so that can</w:t>
      </w:r>
      <w:r w:rsidR="1A319BE5" w:rsidRPr="004A657C">
        <w:rPr>
          <w:rFonts w:ascii="Arial" w:eastAsia="Arial" w:hAnsi="Arial" w:cs="Arial"/>
          <w:color w:val="000000" w:themeColor="text1"/>
        </w:rPr>
        <w:t xml:space="preserve"> have meaningful encounters that may help them to make informed decisions. We have a statement of provider access for </w:t>
      </w:r>
      <w:r w:rsidR="1EE09398" w:rsidRPr="004A657C">
        <w:rPr>
          <w:rFonts w:ascii="Arial" w:eastAsia="Arial" w:hAnsi="Arial" w:cs="Arial"/>
          <w:color w:val="000000" w:themeColor="text1"/>
        </w:rPr>
        <w:t xml:space="preserve">CEIAG, and this is published on our website. </w:t>
      </w:r>
      <w:r w:rsidR="1A319BE5" w:rsidRPr="004A657C">
        <w:rPr>
          <w:rFonts w:ascii="Arial" w:eastAsia="Arial" w:hAnsi="Arial" w:cs="Arial"/>
          <w:color w:val="000000" w:themeColor="text1"/>
        </w:rPr>
        <w:t xml:space="preserve"> </w:t>
      </w:r>
    </w:p>
    <w:p w14:paraId="0C398B23" w14:textId="419E0DB0" w:rsidR="00D80CFB" w:rsidRDefault="00D80CFB" w:rsidP="364DA1B0">
      <w:pPr>
        <w:spacing w:after="0" w:line="276" w:lineRule="auto"/>
        <w:rPr>
          <w:rFonts w:ascii="Arial" w:eastAsia="Arial" w:hAnsi="Arial" w:cs="Arial"/>
          <w:sz w:val="24"/>
          <w:szCs w:val="24"/>
        </w:rPr>
      </w:pPr>
    </w:p>
    <w:p w14:paraId="6AB6ECEA" w14:textId="003B0384" w:rsidR="00D80CFB" w:rsidRDefault="00D80CFB" w:rsidP="364DA1B0">
      <w:pPr>
        <w:spacing w:after="0" w:line="276" w:lineRule="auto"/>
        <w:rPr>
          <w:rFonts w:ascii="Arial" w:eastAsia="Arial" w:hAnsi="Arial" w:cs="Arial"/>
          <w:sz w:val="24"/>
          <w:szCs w:val="24"/>
        </w:rPr>
      </w:pPr>
    </w:p>
    <w:p w14:paraId="33F0E854" w14:textId="7FF7B313" w:rsidR="00D80CFB" w:rsidRDefault="00D80CFB" w:rsidP="364DA1B0">
      <w:pPr>
        <w:spacing w:after="0" w:line="276" w:lineRule="auto"/>
        <w:rPr>
          <w:rFonts w:ascii="Arial" w:eastAsia="Arial" w:hAnsi="Arial" w:cs="Arial"/>
          <w:b/>
          <w:bCs/>
        </w:rPr>
      </w:pPr>
    </w:p>
    <w:p w14:paraId="5E5787A5" w14:textId="2425A966" w:rsidR="00D80CFB" w:rsidRDefault="00D80CFB" w:rsidP="364DA1B0"/>
    <w:sectPr w:rsidR="00D80CF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6B53"/>
    <w:multiLevelType w:val="hybridMultilevel"/>
    <w:tmpl w:val="B9B4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C063D4"/>
    <w:multiLevelType w:val="hybridMultilevel"/>
    <w:tmpl w:val="0B40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270140">
    <w:abstractNumId w:val="0"/>
  </w:num>
  <w:num w:numId="2" w16cid:durableId="161100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DCA0E"/>
    <w:rsid w:val="004A657C"/>
    <w:rsid w:val="004D595D"/>
    <w:rsid w:val="00580707"/>
    <w:rsid w:val="007342C6"/>
    <w:rsid w:val="008E7734"/>
    <w:rsid w:val="00BE3184"/>
    <w:rsid w:val="00D12726"/>
    <w:rsid w:val="00D27A15"/>
    <w:rsid w:val="00D80CFB"/>
    <w:rsid w:val="03A60632"/>
    <w:rsid w:val="04183DBB"/>
    <w:rsid w:val="061483A3"/>
    <w:rsid w:val="07074A77"/>
    <w:rsid w:val="07F80D7A"/>
    <w:rsid w:val="094C2465"/>
    <w:rsid w:val="0AC77E73"/>
    <w:rsid w:val="0BE4C821"/>
    <w:rsid w:val="0CC8B496"/>
    <w:rsid w:val="0D9B057A"/>
    <w:rsid w:val="10031F5F"/>
    <w:rsid w:val="10BBDBC8"/>
    <w:rsid w:val="12163A18"/>
    <w:rsid w:val="132F4AFA"/>
    <w:rsid w:val="13AD2AEE"/>
    <w:rsid w:val="14CC6FB5"/>
    <w:rsid w:val="14D69082"/>
    <w:rsid w:val="160960AF"/>
    <w:rsid w:val="18809C11"/>
    <w:rsid w:val="19ECCB9F"/>
    <w:rsid w:val="1A319BE5"/>
    <w:rsid w:val="1BB83CD3"/>
    <w:rsid w:val="1C6627E5"/>
    <w:rsid w:val="1D540D34"/>
    <w:rsid w:val="1EE09398"/>
    <w:rsid w:val="1EEFDD95"/>
    <w:rsid w:val="1F47EB61"/>
    <w:rsid w:val="208BADF6"/>
    <w:rsid w:val="23CB3C3E"/>
    <w:rsid w:val="245975FC"/>
    <w:rsid w:val="2493BFFF"/>
    <w:rsid w:val="25670C9F"/>
    <w:rsid w:val="25B191EC"/>
    <w:rsid w:val="2702DD00"/>
    <w:rsid w:val="2896BFDB"/>
    <w:rsid w:val="2A0C6BB0"/>
    <w:rsid w:val="2A3A7DC2"/>
    <w:rsid w:val="2AA126A8"/>
    <w:rsid w:val="2B1CC158"/>
    <w:rsid w:val="2BB59DE2"/>
    <w:rsid w:val="2BD64E23"/>
    <w:rsid w:val="2BE98A4A"/>
    <w:rsid w:val="2E63F5FD"/>
    <w:rsid w:val="2EFC7502"/>
    <w:rsid w:val="3118CC45"/>
    <w:rsid w:val="33183CB7"/>
    <w:rsid w:val="34597180"/>
    <w:rsid w:val="345DE66A"/>
    <w:rsid w:val="364DA1B0"/>
    <w:rsid w:val="371900CA"/>
    <w:rsid w:val="38E2C3AF"/>
    <w:rsid w:val="39E786A7"/>
    <w:rsid w:val="3A50A18C"/>
    <w:rsid w:val="3AB8D155"/>
    <w:rsid w:val="3B5EB395"/>
    <w:rsid w:val="3BEC71ED"/>
    <w:rsid w:val="3EBFF8F4"/>
    <w:rsid w:val="40AAA50D"/>
    <w:rsid w:val="4119D6F7"/>
    <w:rsid w:val="423E57D0"/>
    <w:rsid w:val="42442EFA"/>
    <w:rsid w:val="42BD22EC"/>
    <w:rsid w:val="43855573"/>
    <w:rsid w:val="439DCA0E"/>
    <w:rsid w:val="445FB39B"/>
    <w:rsid w:val="4509C02E"/>
    <w:rsid w:val="472E5429"/>
    <w:rsid w:val="4C3875C1"/>
    <w:rsid w:val="4E7042BD"/>
    <w:rsid w:val="4F118364"/>
    <w:rsid w:val="50AD6EE2"/>
    <w:rsid w:val="50C5FB54"/>
    <w:rsid w:val="50DDEC48"/>
    <w:rsid w:val="51C7B901"/>
    <w:rsid w:val="537154E6"/>
    <w:rsid w:val="53F3AED4"/>
    <w:rsid w:val="548F3C30"/>
    <w:rsid w:val="574776E8"/>
    <w:rsid w:val="581FE2F4"/>
    <w:rsid w:val="59BBB355"/>
    <w:rsid w:val="5B3EC0FB"/>
    <w:rsid w:val="5BA68B22"/>
    <w:rsid w:val="5C772F31"/>
    <w:rsid w:val="5CA08F75"/>
    <w:rsid w:val="5CDA915C"/>
    <w:rsid w:val="5D425B83"/>
    <w:rsid w:val="5E741512"/>
    <w:rsid w:val="60F05889"/>
    <w:rsid w:val="61498322"/>
    <w:rsid w:val="62F1E403"/>
    <w:rsid w:val="63B19D07"/>
    <w:rsid w:val="649FA402"/>
    <w:rsid w:val="654D6D68"/>
    <w:rsid w:val="65789F3E"/>
    <w:rsid w:val="66DFD038"/>
    <w:rsid w:val="676B3F1C"/>
    <w:rsid w:val="6BE59227"/>
    <w:rsid w:val="6D606CD3"/>
    <w:rsid w:val="7102F07E"/>
    <w:rsid w:val="7177C555"/>
    <w:rsid w:val="727C9AA8"/>
    <w:rsid w:val="72B6B32F"/>
    <w:rsid w:val="741EE24D"/>
    <w:rsid w:val="74528390"/>
    <w:rsid w:val="756B7EB8"/>
    <w:rsid w:val="79BC3FFB"/>
    <w:rsid w:val="7E6ED01A"/>
    <w:rsid w:val="7EA960CA"/>
    <w:rsid w:val="7ED2950E"/>
    <w:rsid w:val="7F6B2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CA0E"/>
  <w15:chartTrackingRefBased/>
  <w15:docId w15:val="{BB4F70E0-C31F-4E4C-AEE9-21DFAD31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E773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AB47AE314774BB1E6E63E3C26E715" ma:contentTypeVersion="8" ma:contentTypeDescription="Create a new document." ma:contentTypeScope="" ma:versionID="085c9f77c4c9d8b906f0b6f51a38b92c">
  <xsd:schema xmlns:xsd="http://www.w3.org/2001/XMLSchema" xmlns:xs="http://www.w3.org/2001/XMLSchema" xmlns:p="http://schemas.microsoft.com/office/2006/metadata/properties" xmlns:ns1="http://schemas.microsoft.com/sharepoint/v3" xmlns:ns2="1948c3e4-040b-4ab5-9b90-66134326c7b9" xmlns:ns3="f8c6fa74-5c8e-4a48-a741-a62f5cd4cc93" targetNamespace="http://schemas.microsoft.com/office/2006/metadata/properties" ma:root="true" ma:fieldsID="a7a08f8d7ebd6ca0bb697a62da1f3dd0" ns1:_="" ns2:_="" ns3:_="">
    <xsd:import namespace="http://schemas.microsoft.com/sharepoint/v3"/>
    <xsd:import namespace="1948c3e4-040b-4ab5-9b90-66134326c7b9"/>
    <xsd:import namespace="f8c6fa74-5c8e-4a48-a741-a62f5cd4c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8c3e4-040b-4ab5-9b90-66134326c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6fa74-5c8e-4a48-a741-a62f5cd4c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c6fa74-5c8e-4a48-a741-a62f5cd4cc93">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9408B-21C0-43BA-825D-81690D80B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8c3e4-040b-4ab5-9b90-66134326c7b9"/>
    <ds:schemaRef ds:uri="f8c6fa74-5c8e-4a48-a741-a62f5cd4c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8F4EE-789D-415D-BBA6-ABBB37EE05CA}">
  <ds:schemaRefs>
    <ds:schemaRef ds:uri="http://schemas.microsoft.com/office/2006/metadata/properties"/>
    <ds:schemaRef ds:uri="http://schemas.microsoft.com/sharepoint/v3"/>
    <ds:schemaRef ds:uri="http://purl.org/dc/dcmitype/"/>
    <ds:schemaRef ds:uri="1948c3e4-040b-4ab5-9b90-66134326c7b9"/>
    <ds:schemaRef ds:uri="http://purl.org/dc/elements/1.1/"/>
    <ds:schemaRef ds:uri="http://schemas.microsoft.com/office/2006/documentManagement/types"/>
    <ds:schemaRef ds:uri="f8c6fa74-5c8e-4a48-a741-a62f5cd4cc93"/>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5993B67-FEAF-49FC-97DF-D25F410A4A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Bennett</dc:creator>
  <cp:keywords/>
  <dc:description/>
  <cp:lastModifiedBy>Sarah King</cp:lastModifiedBy>
  <cp:revision>2</cp:revision>
  <dcterms:created xsi:type="dcterms:W3CDTF">2025-05-19T12:30:00Z</dcterms:created>
  <dcterms:modified xsi:type="dcterms:W3CDTF">2025-05-19T12:30:00Z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0x01010022EAB47AE314774BB1E6E63E3C26E715</vt:lpwstr>
  </property>
  <property fmtid="{D5CDD505-2E9C-101B-9397-08002B2CF9AE}" pid="3" name="Order">
    <vt:r8>37800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