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14" w:tblpY="-412"/>
        <w:tblW w:w="10485" w:type="dxa"/>
        <w:tblLook w:val="04A0" w:firstRow="1" w:lastRow="0" w:firstColumn="1" w:lastColumn="0" w:noHBand="0" w:noVBand="1"/>
      </w:tblPr>
      <w:tblGrid>
        <w:gridCol w:w="5222"/>
        <w:gridCol w:w="5263"/>
      </w:tblGrid>
      <w:tr w:rsidR="00A02D67" w14:paraId="503B01C2" w14:textId="77777777" w:rsidTr="00201515">
        <w:tc>
          <w:tcPr>
            <w:tcW w:w="10485" w:type="dxa"/>
            <w:gridSpan w:val="2"/>
            <w:shd w:val="clear" w:color="auto" w:fill="4472C4" w:themeFill="accent1"/>
          </w:tcPr>
          <w:p w14:paraId="1080DF81" w14:textId="77777777" w:rsidR="00A02D67" w:rsidRPr="002D0D6E" w:rsidRDefault="00A02D67" w:rsidP="00201515">
            <w:pPr>
              <w:jc w:val="center"/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</w:pPr>
            <w:r w:rsidRPr="002D0D6E">
              <w:rPr>
                <w:rFonts w:ascii="Eras Demi ITC" w:hAnsi="Eras Demi ITC" w:cs="Arial"/>
                <w:b/>
                <w:bCs/>
                <w:noProof/>
                <w:color w:val="FFFFFF" w:themeColor="background1"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937C1A2" wp14:editId="6CC36B57">
                  <wp:simplePos x="0" y="0"/>
                  <wp:positionH relativeFrom="margin">
                    <wp:posOffset>-57117</wp:posOffset>
                  </wp:positionH>
                  <wp:positionV relativeFrom="margin">
                    <wp:posOffset>362</wp:posOffset>
                  </wp:positionV>
                  <wp:extent cx="1341912" cy="662673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875" cy="66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>Bishopton Curriculum Overview</w:t>
            </w:r>
          </w:p>
          <w:p w14:paraId="43301576" w14:textId="5DD91838" w:rsidR="00E2630D" w:rsidRPr="002D0D6E" w:rsidRDefault="00A02D67" w:rsidP="00201515">
            <w:pPr>
              <w:jc w:val="center"/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</w:pPr>
            <w:r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>Welcome to Year</w:t>
            </w:r>
            <w:r w:rsidR="00E2630D"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 w:rsidR="00E2630D"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 xml:space="preserve">10 </w:t>
            </w:r>
            <w:r w:rsidR="00FF1C45"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 xml:space="preserve"> and</w:t>
            </w:r>
            <w:proofErr w:type="gramEnd"/>
            <w:r w:rsidR="00FF1C45" w:rsidRPr="002D0D6E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 xml:space="preserve"> 11 </w:t>
            </w:r>
            <w:r w:rsidR="001C3A16">
              <w:rPr>
                <w:rFonts w:ascii="Eras Demi ITC" w:hAnsi="Eras Demi ITC"/>
                <w:b/>
                <w:bCs/>
                <w:color w:val="FFFFFF" w:themeColor="background1"/>
                <w:sz w:val="28"/>
                <w:szCs w:val="28"/>
              </w:rPr>
              <w:t>Citizenship</w:t>
            </w:r>
          </w:p>
          <w:p w14:paraId="190E2F58" w14:textId="55D1D5B6" w:rsidR="002D0D6E" w:rsidRPr="00E2630D" w:rsidRDefault="002D0D6E" w:rsidP="00AE1DF2">
            <w:pPr>
              <w:jc w:val="center"/>
              <w:rPr>
                <w:rFonts w:ascii="Eras Demi ITC" w:hAnsi="Eras Demi ITC"/>
                <w:b/>
                <w:bCs/>
                <w:color w:val="FFFFFF" w:themeColor="background1"/>
              </w:rPr>
            </w:pPr>
          </w:p>
        </w:tc>
      </w:tr>
      <w:tr w:rsidR="00A02D67" w14:paraId="61D66A72" w14:textId="77777777" w:rsidTr="00201515">
        <w:trPr>
          <w:trHeight w:val="1940"/>
        </w:trPr>
        <w:tc>
          <w:tcPr>
            <w:tcW w:w="5222" w:type="dxa"/>
          </w:tcPr>
          <w:p w14:paraId="4B3A289B" w14:textId="6C2D56B9" w:rsidR="00E2630D" w:rsidRPr="00CA77E0" w:rsidRDefault="00E2630D" w:rsidP="00201515">
            <w:pPr>
              <w:rPr>
                <w:b/>
                <w:bCs/>
              </w:rPr>
            </w:pPr>
            <w:r w:rsidRPr="00CA77E0">
              <w:rPr>
                <w:b/>
                <w:bCs/>
              </w:rPr>
              <w:t>What will your child be learning?</w:t>
            </w:r>
          </w:p>
          <w:p w14:paraId="384CD9D3" w14:textId="7AFAE7A9" w:rsidR="00082739" w:rsidRDefault="001C3A16" w:rsidP="00201515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br/>
            </w:r>
            <w:r w:rsidRPr="001C3A16">
              <w:rPr>
                <w:rFonts w:cstheme="minorHAnsi"/>
                <w:color w:val="202124"/>
                <w:shd w:val="clear" w:color="auto" w:fill="FFFFFF"/>
              </w:rPr>
              <w:t>Students are introduced to key citizenship issues which helps them develop a practical understanding of what it means to be a citizen today.</w:t>
            </w:r>
          </w:p>
          <w:p w14:paraId="06963635" w14:textId="4BAA53D0" w:rsidR="001C3A16" w:rsidRDefault="001C3A16" w:rsidP="00201515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34A22216" w14:textId="47F6E653" w:rsidR="001C3A16" w:rsidRDefault="001C3A16" w:rsidP="00201515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1C3A16">
              <w:rPr>
                <w:rFonts w:cstheme="minorHAnsi"/>
                <w:color w:val="202124"/>
                <w:shd w:val="clear" w:color="auto" w:fill="FFFFFF"/>
              </w:rPr>
              <w:t xml:space="preserve">Students will gain knowledge of democracy, government and law. Which prepares them for engaging positively with the public. </w:t>
            </w:r>
            <w:r>
              <w:rPr>
                <w:rFonts w:cstheme="minorHAnsi"/>
                <w:color w:val="202124"/>
                <w:shd w:val="clear" w:color="auto" w:fill="FFFFFF"/>
              </w:rPr>
              <w:t xml:space="preserve"> </w:t>
            </w:r>
          </w:p>
          <w:p w14:paraId="65EED9F0" w14:textId="172BB996" w:rsidR="001C3A16" w:rsidRDefault="001C3A16" w:rsidP="00201515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037B6A77" w14:textId="36F2B270" w:rsidR="001C3A16" w:rsidRDefault="001C3A16" w:rsidP="00201515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Key themes pupils will investigate are: </w:t>
            </w:r>
          </w:p>
          <w:p w14:paraId="17B43527" w14:textId="66453DBA" w:rsidR="001C3A16" w:rsidRDefault="001C3A16" w:rsidP="001C3A1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Life in modern Britain</w:t>
            </w:r>
          </w:p>
          <w:p w14:paraId="095DEC87" w14:textId="1D64E3F9" w:rsidR="001C3A16" w:rsidRDefault="001C3A16" w:rsidP="001C3A1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Rights and responsibilities</w:t>
            </w:r>
          </w:p>
          <w:p w14:paraId="55B91FE8" w14:textId="769641E9" w:rsidR="001C3A16" w:rsidRPr="001C3A16" w:rsidRDefault="001C3A16" w:rsidP="0020151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202124"/>
                <w:shd w:val="clear" w:color="auto" w:fill="FFFFFF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Politics and participation </w:t>
            </w:r>
          </w:p>
          <w:p w14:paraId="2830B262" w14:textId="77777777" w:rsidR="001C3A16" w:rsidRPr="001C3A16" w:rsidRDefault="001C3A16" w:rsidP="00201515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605E341E" w14:textId="6FD7700E" w:rsidR="001C3A16" w:rsidRPr="001C3A16" w:rsidRDefault="001C3A16" w:rsidP="00201515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1C3A16">
              <w:rPr>
                <w:rFonts w:cstheme="minorHAnsi"/>
                <w:color w:val="202124"/>
                <w:shd w:val="clear" w:color="auto" w:fill="FFFFFF"/>
              </w:rPr>
              <w:t>The idea around the themes is that students develop the ability to create sustained, well balanced arguments.</w:t>
            </w:r>
          </w:p>
          <w:p w14:paraId="0C1CC276" w14:textId="77777777" w:rsidR="00E2630D" w:rsidRPr="00E2630D" w:rsidRDefault="00E2630D" w:rsidP="00201515"/>
          <w:p w14:paraId="75212B96" w14:textId="3C696BEF" w:rsidR="00CA77E0" w:rsidRPr="00E2630D" w:rsidRDefault="00E2630D" w:rsidP="00201515">
            <w:pPr>
              <w:rPr>
                <w:b/>
                <w:bCs/>
              </w:rPr>
            </w:pPr>
            <w:r w:rsidRPr="00E2630D">
              <w:rPr>
                <w:b/>
                <w:bCs/>
              </w:rPr>
              <w:t>How you know your child is making progress</w:t>
            </w:r>
            <w:r>
              <w:rPr>
                <w:b/>
                <w:bCs/>
              </w:rPr>
              <w:t>?</w:t>
            </w:r>
          </w:p>
          <w:p w14:paraId="66F2EE37" w14:textId="45206C69" w:rsidR="00E2630D" w:rsidRPr="00E2630D" w:rsidRDefault="00E2630D" w:rsidP="00201515">
            <w:r w:rsidRPr="00E2630D">
              <w:t>Student work will be assessed through verbal and written feedback, where they will be given feedback on their strengths and suggested improvements to further improve their knowledge and understanding.</w:t>
            </w:r>
          </w:p>
          <w:p w14:paraId="10A999E3" w14:textId="612C651D" w:rsidR="00E2630D" w:rsidRDefault="00E2630D" w:rsidP="00201515">
            <w:r w:rsidRPr="00E2630D">
              <w:t>Students will be expected to engage with teacher feedback and make improvements to their work.</w:t>
            </w:r>
            <w:r w:rsidR="001C3A16">
              <w:t xml:space="preserve"> </w:t>
            </w:r>
          </w:p>
          <w:p w14:paraId="7F2FE492" w14:textId="3B95F9E8" w:rsidR="001C3A16" w:rsidRDefault="001C3A16" w:rsidP="00201515">
            <w:r>
              <w:t xml:space="preserve">Students will have assessment opportunities to show progress each term. </w:t>
            </w:r>
          </w:p>
          <w:p w14:paraId="55814E23" w14:textId="77777777" w:rsidR="00E2630D" w:rsidRPr="00E2630D" w:rsidRDefault="00E2630D" w:rsidP="00201515"/>
          <w:p w14:paraId="421EE85D" w14:textId="4E35A086" w:rsidR="00CA77E0" w:rsidRPr="00E2630D" w:rsidRDefault="00E2630D" w:rsidP="00201515">
            <w:pPr>
              <w:rPr>
                <w:b/>
                <w:bCs/>
              </w:rPr>
            </w:pPr>
            <w:r w:rsidRPr="00E2630D">
              <w:rPr>
                <w:b/>
                <w:bCs/>
              </w:rPr>
              <w:t>What will students be assessed on?</w:t>
            </w:r>
          </w:p>
          <w:p w14:paraId="211A54C4" w14:textId="11954E7F" w:rsidR="002224CE" w:rsidRDefault="00E2630D" w:rsidP="00201515">
            <w:r w:rsidRPr="00E2630D">
              <w:t xml:space="preserve">Students will be assessed </w:t>
            </w:r>
            <w:r w:rsidR="002224CE">
              <w:t xml:space="preserve">by </w:t>
            </w:r>
            <w:r w:rsidRPr="00E2630D">
              <w:t xml:space="preserve">their ability to </w:t>
            </w:r>
          </w:p>
          <w:p w14:paraId="635113CD" w14:textId="6595B6E2" w:rsidR="00AE1DF2" w:rsidRDefault="00AE1DF2" w:rsidP="00201515">
            <w:r>
              <w:t xml:space="preserve">recall information, develop and share their own opinions by having open discussions where they can show tolerance and understanding of other people’s views and beliefs. </w:t>
            </w:r>
          </w:p>
          <w:p w14:paraId="1F9424B4" w14:textId="77777777" w:rsidR="00CA77E0" w:rsidRDefault="00CA77E0" w:rsidP="00201515"/>
          <w:p w14:paraId="04632CCA" w14:textId="6BCD26A9" w:rsidR="00CA77E0" w:rsidRDefault="002224CE" w:rsidP="00201515">
            <w:r>
              <w:t xml:space="preserve">Students will </w:t>
            </w:r>
            <w:r w:rsidR="00082739">
              <w:t xml:space="preserve">also be </w:t>
            </w:r>
            <w:r>
              <w:t xml:space="preserve">assessed on their </w:t>
            </w:r>
            <w:r w:rsidR="00AE1DF2">
              <w:t xml:space="preserve">ability to investigate, </w:t>
            </w:r>
            <w:r w:rsidR="00590833">
              <w:t>analyse,</w:t>
            </w:r>
            <w:r w:rsidR="00AE1DF2">
              <w:t xml:space="preserve"> and conclude their findings.  </w:t>
            </w:r>
          </w:p>
          <w:p w14:paraId="76858925" w14:textId="1BF5B729" w:rsidR="00590833" w:rsidRPr="00E2630D" w:rsidRDefault="00590833" w:rsidP="00201515">
            <w:r>
              <w:t>Students will complete mock assessments; Year 11 pupils will start their journey in exam preparation.</w:t>
            </w:r>
          </w:p>
          <w:p w14:paraId="0D868C5C" w14:textId="77777777" w:rsidR="00E2630D" w:rsidRPr="00E2630D" w:rsidRDefault="00E2630D" w:rsidP="00201515"/>
          <w:p w14:paraId="1795FE53" w14:textId="77777777" w:rsidR="00201515" w:rsidRDefault="00201515" w:rsidP="001C3A16"/>
          <w:p w14:paraId="007039B1" w14:textId="77777777" w:rsidR="00221ABD" w:rsidRPr="00E2630D" w:rsidRDefault="00221ABD" w:rsidP="00221ABD">
            <w:pPr>
              <w:rPr>
                <w:b/>
                <w:bCs/>
              </w:rPr>
            </w:pPr>
            <w:r w:rsidRPr="00E2630D">
              <w:rPr>
                <w:b/>
                <w:bCs/>
              </w:rPr>
              <w:t>Revision at KS4</w:t>
            </w:r>
          </w:p>
          <w:p w14:paraId="6C61F9DB" w14:textId="77777777" w:rsidR="00221ABD" w:rsidRPr="00E2630D" w:rsidRDefault="00221ABD" w:rsidP="00221ABD">
            <w:r w:rsidRPr="00E2630D">
              <w:t xml:space="preserve">To further support </w:t>
            </w:r>
            <w:r>
              <w:t xml:space="preserve">with GCSE’s every student is invited to attend a revision night which will take place each Wednesday for 1 hour from 14.30pm. </w:t>
            </w:r>
          </w:p>
          <w:p w14:paraId="02BF5190" w14:textId="0C610101" w:rsidR="00221ABD" w:rsidRDefault="00221ABD" w:rsidP="001C3A16"/>
        </w:tc>
        <w:tc>
          <w:tcPr>
            <w:tcW w:w="5263" w:type="dxa"/>
          </w:tcPr>
          <w:p w14:paraId="0C5FDC07" w14:textId="605F6ABC" w:rsidR="00FF1C45" w:rsidRDefault="00E2630D" w:rsidP="00201515">
            <w:pPr>
              <w:rPr>
                <w:b/>
                <w:bCs/>
              </w:rPr>
            </w:pPr>
            <w:r w:rsidRPr="00E2630D">
              <w:rPr>
                <w:b/>
                <w:bCs/>
              </w:rPr>
              <w:t>Key Terms:</w:t>
            </w:r>
          </w:p>
          <w:p w14:paraId="2E8431EC" w14:textId="33734000" w:rsidR="00566AD6" w:rsidRDefault="00566AD6" w:rsidP="00201515">
            <w:r>
              <w:t>Research</w:t>
            </w:r>
          </w:p>
          <w:p w14:paraId="452F779A" w14:textId="649B226A" w:rsidR="00FF1C45" w:rsidRDefault="00FF1C45" w:rsidP="00201515">
            <w:r>
              <w:t>Develop</w:t>
            </w:r>
          </w:p>
          <w:p w14:paraId="5F6FC08F" w14:textId="637A2B28" w:rsidR="00FF1C45" w:rsidRPr="00201515" w:rsidRDefault="00201515" w:rsidP="00201515">
            <w:pPr>
              <w:rPr>
                <w:bCs/>
              </w:rPr>
            </w:pPr>
            <w:r w:rsidRPr="00201515">
              <w:rPr>
                <w:bCs/>
              </w:rPr>
              <w:t>Reflect</w:t>
            </w:r>
          </w:p>
          <w:p w14:paraId="58C3F1FF" w14:textId="09F78190" w:rsidR="00201515" w:rsidRDefault="00375616" w:rsidP="00201515">
            <w:r w:rsidRPr="00375616">
              <w:t>Debate</w:t>
            </w:r>
          </w:p>
          <w:p w14:paraId="77323139" w14:textId="5EE8AA7D" w:rsidR="00AE1DF2" w:rsidRDefault="00AE1DF2" w:rsidP="00201515">
            <w:r>
              <w:t>Democracy</w:t>
            </w:r>
          </w:p>
          <w:p w14:paraId="1EE15D9F" w14:textId="3ACF45CC" w:rsidR="00AE1DF2" w:rsidRDefault="00221ABD" w:rsidP="00201515">
            <w:r>
              <w:t>Rule of law</w:t>
            </w:r>
          </w:p>
          <w:p w14:paraId="4546ADBC" w14:textId="0B6CF5EC" w:rsidR="00AE1DF2" w:rsidRDefault="00AE1DF2" w:rsidP="00201515">
            <w:r>
              <w:t>Human Rights</w:t>
            </w:r>
          </w:p>
          <w:p w14:paraId="6E2314E8" w14:textId="7B2CE945" w:rsidR="00AE1DF2" w:rsidRDefault="00AE1DF2" w:rsidP="00201515">
            <w:r>
              <w:t xml:space="preserve">Investigate </w:t>
            </w:r>
          </w:p>
          <w:p w14:paraId="04FDEB0A" w14:textId="6795DEFF" w:rsidR="00221ABD" w:rsidRDefault="00221ABD" w:rsidP="00201515">
            <w:r>
              <w:t>British Values</w:t>
            </w:r>
          </w:p>
          <w:p w14:paraId="4EE3ECD7" w14:textId="51B5A3B7" w:rsidR="00221ABD" w:rsidRDefault="00221ABD" w:rsidP="00201515">
            <w:r>
              <w:t>Parliament</w:t>
            </w:r>
          </w:p>
          <w:p w14:paraId="405695F9" w14:textId="65E0E47D" w:rsidR="00221ABD" w:rsidRDefault="00221ABD" w:rsidP="00201515">
            <w:r>
              <w:t>Citizens’ Rights</w:t>
            </w:r>
          </w:p>
          <w:p w14:paraId="5C58420A" w14:textId="77777777" w:rsidR="00375616" w:rsidRDefault="00375616" w:rsidP="00201515">
            <w:pPr>
              <w:rPr>
                <w:b/>
                <w:bCs/>
              </w:rPr>
            </w:pPr>
          </w:p>
          <w:p w14:paraId="7603899E" w14:textId="5A06B55A" w:rsidR="00CA77E0" w:rsidRPr="00E2630D" w:rsidRDefault="00E2630D" w:rsidP="00201515">
            <w:pPr>
              <w:rPr>
                <w:b/>
                <w:bCs/>
              </w:rPr>
            </w:pPr>
            <w:r w:rsidRPr="00E2630D">
              <w:rPr>
                <w:b/>
                <w:bCs/>
              </w:rPr>
              <w:t xml:space="preserve">Further Reading </w:t>
            </w:r>
          </w:p>
          <w:p w14:paraId="1E6782B0" w14:textId="6291331B" w:rsidR="001C3A16" w:rsidRDefault="00E2630D" w:rsidP="00201515">
            <w:r w:rsidRPr="00E2630D">
              <w:t xml:space="preserve">To encourage our students to </w:t>
            </w:r>
            <w:r w:rsidR="00632C09">
              <w:t>develop their love for reading as well as their reading skills</w:t>
            </w:r>
            <w:r w:rsidRPr="00E2630D">
              <w:t>, we want them to read more widely and to read more often.</w:t>
            </w:r>
          </w:p>
          <w:p w14:paraId="40BE0E0C" w14:textId="562DC766" w:rsidR="00632C09" w:rsidRDefault="001C3A16" w:rsidP="00201515">
            <w:r>
              <w:t xml:space="preserve">During the academic year students will be given revision books to keep and help support </w:t>
            </w:r>
            <w:r w:rsidR="00632C09">
              <w:t>with the subject</w:t>
            </w:r>
            <w:r>
              <w:t xml:space="preserve"> </w:t>
            </w:r>
            <w:r w:rsidR="00632C09">
              <w:t xml:space="preserve">themes but also complete reading challenges looking into global affairs during their early work tasks. </w:t>
            </w:r>
            <w:r w:rsidR="00E2630D" w:rsidRPr="00E2630D">
              <w:t xml:space="preserve"> </w:t>
            </w:r>
          </w:p>
          <w:p w14:paraId="2759B42B" w14:textId="00A30E8B" w:rsidR="00632C09" w:rsidRDefault="00632C09" w:rsidP="00201515">
            <w:r>
              <w:t xml:space="preserve">We have also launched our Reading Passport Scheme, where students collect stamps for completing a range of activities. </w:t>
            </w:r>
          </w:p>
          <w:p w14:paraId="2428977A" w14:textId="5DDAE31F" w:rsidR="00E2630D" w:rsidRDefault="00E2630D" w:rsidP="00201515">
            <w:pPr>
              <w:rPr>
                <w:b/>
                <w:bCs/>
              </w:rPr>
            </w:pPr>
          </w:p>
          <w:p w14:paraId="6D0A6C7A" w14:textId="30F57267" w:rsidR="00E2630D" w:rsidRDefault="00E2630D" w:rsidP="00201515">
            <w:pPr>
              <w:rPr>
                <w:b/>
                <w:bCs/>
              </w:rPr>
            </w:pPr>
          </w:p>
          <w:p w14:paraId="5332A8FE" w14:textId="77777777" w:rsidR="00CA77E0" w:rsidRPr="00E2630D" w:rsidRDefault="00CA77E0" w:rsidP="00201515">
            <w:pPr>
              <w:rPr>
                <w:b/>
                <w:bCs/>
              </w:rPr>
            </w:pPr>
          </w:p>
          <w:p w14:paraId="43F077EF" w14:textId="4CE44FC7" w:rsidR="00E2630D" w:rsidRPr="00E2630D" w:rsidRDefault="00E2630D" w:rsidP="00201515">
            <w:pPr>
              <w:rPr>
                <w:b/>
                <w:bCs/>
              </w:rPr>
            </w:pPr>
            <w:r w:rsidRPr="00CA77E0">
              <w:rPr>
                <w:b/>
                <w:bCs/>
              </w:rPr>
              <w:t>To support class work students could research around the topic</w:t>
            </w:r>
            <w:r w:rsidR="00FF1C45" w:rsidRPr="00CA77E0">
              <w:rPr>
                <w:b/>
                <w:bCs/>
              </w:rPr>
              <w:t xml:space="preserve"> of</w:t>
            </w:r>
            <w:r w:rsidRPr="00CA77E0">
              <w:rPr>
                <w:b/>
                <w:bCs/>
              </w:rPr>
              <w:t>:</w:t>
            </w:r>
          </w:p>
          <w:p w14:paraId="285C8816" w14:textId="77777777" w:rsidR="00A02D67" w:rsidRDefault="00A02D67" w:rsidP="00201515"/>
          <w:p w14:paraId="5AB80826" w14:textId="7A24A08A" w:rsidR="00CA77E0" w:rsidRDefault="00AE1DF2" w:rsidP="00201515">
            <w:r>
              <w:t xml:space="preserve">Parliament and the government. </w:t>
            </w:r>
          </w:p>
          <w:p w14:paraId="1BA0BEC8" w14:textId="00C3B090" w:rsidR="00AE1DF2" w:rsidRDefault="00AE1DF2" w:rsidP="00201515"/>
          <w:p w14:paraId="6E5936BD" w14:textId="44652983" w:rsidR="00AE1DF2" w:rsidRDefault="00AE1DF2" w:rsidP="00201515">
            <w:r>
              <w:t>The royal family.</w:t>
            </w:r>
          </w:p>
          <w:p w14:paraId="77F64E11" w14:textId="3F1DED51" w:rsidR="00AE1DF2" w:rsidRDefault="00AE1DF2" w:rsidP="00201515"/>
          <w:p w14:paraId="7A26221A" w14:textId="2CC0A41F" w:rsidR="00AE1DF2" w:rsidRDefault="00AE1DF2" w:rsidP="00201515">
            <w:r>
              <w:t xml:space="preserve">The UK law and citizens rights. </w:t>
            </w:r>
          </w:p>
          <w:p w14:paraId="7564FA39" w14:textId="77777777" w:rsidR="00221ABD" w:rsidRDefault="00221ABD" w:rsidP="00201515"/>
          <w:p w14:paraId="4C4BEE9C" w14:textId="3DE0490E" w:rsidR="00221ABD" w:rsidRDefault="00221ABD" w:rsidP="00201515">
            <w:r>
              <w:t>Change.org</w:t>
            </w:r>
          </w:p>
          <w:p w14:paraId="5605AFD1" w14:textId="3336C31D" w:rsidR="00AE1DF2" w:rsidRDefault="00AE1DF2" w:rsidP="00201515"/>
          <w:p w14:paraId="56E7EF5F" w14:textId="486B4703" w:rsidR="00AE1DF2" w:rsidRDefault="00221ABD" w:rsidP="00201515">
            <w:hyperlink r:id="rId6" w:history="1">
              <w:r w:rsidR="00AE1DF2" w:rsidRPr="00023671">
                <w:rPr>
                  <w:rStyle w:val="Hyperlink"/>
                </w:rPr>
                <w:t>http://www.hodderplus.co.uk/myrevisionnotes/gcse-citizenship/index.asp</w:t>
              </w:r>
            </w:hyperlink>
          </w:p>
          <w:p w14:paraId="16B007B6" w14:textId="77777777" w:rsidR="00AE1DF2" w:rsidRDefault="00AE1DF2" w:rsidP="00201515"/>
          <w:p w14:paraId="00A8ABE0" w14:textId="3D23F89F" w:rsidR="00CA77E0" w:rsidRPr="00221ABD" w:rsidRDefault="00221ABD" w:rsidP="00AE1DF2">
            <w:pPr>
              <w:rPr>
                <w:i/>
                <w:iCs/>
              </w:rPr>
            </w:pPr>
            <w:r w:rsidRPr="00221ABD">
              <w:rPr>
                <w:i/>
                <w:iCs/>
              </w:rPr>
              <w:t>Should you require any further information or would like some support to help prepare and revise with your child, please contact Miss Walsh 01642 566369.</w:t>
            </w:r>
          </w:p>
        </w:tc>
      </w:tr>
    </w:tbl>
    <w:p w14:paraId="7D0CFFA0" w14:textId="77777777" w:rsidR="009B3238" w:rsidRDefault="009B3238"/>
    <w:sectPr w:rsidR="009B3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EE3"/>
    <w:multiLevelType w:val="hybridMultilevel"/>
    <w:tmpl w:val="3CA62E48"/>
    <w:lvl w:ilvl="0" w:tplc="D388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2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0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81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26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E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C9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4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5279D3"/>
    <w:multiLevelType w:val="hybridMultilevel"/>
    <w:tmpl w:val="C29EDCDE"/>
    <w:lvl w:ilvl="0" w:tplc="E1CA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E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85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25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0A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C4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4A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A4592A"/>
    <w:multiLevelType w:val="hybridMultilevel"/>
    <w:tmpl w:val="E1E846AE"/>
    <w:lvl w:ilvl="0" w:tplc="D794C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E2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C3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0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0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E7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2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03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08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0042B0"/>
    <w:multiLevelType w:val="hybridMultilevel"/>
    <w:tmpl w:val="296EDBB2"/>
    <w:lvl w:ilvl="0" w:tplc="D4566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EC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25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06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C1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4C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C6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BB381A"/>
    <w:multiLevelType w:val="hybridMultilevel"/>
    <w:tmpl w:val="08668360"/>
    <w:lvl w:ilvl="0" w:tplc="8988A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6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CC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29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68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AB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8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8B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88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E23556"/>
    <w:multiLevelType w:val="hybridMultilevel"/>
    <w:tmpl w:val="D1843D44"/>
    <w:lvl w:ilvl="0" w:tplc="B22E3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AB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8E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6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60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2C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6F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86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C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F55045"/>
    <w:multiLevelType w:val="hybridMultilevel"/>
    <w:tmpl w:val="557014B6"/>
    <w:lvl w:ilvl="0" w:tplc="CDCA7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40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8F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C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F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26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A1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4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6664CB"/>
    <w:multiLevelType w:val="hybridMultilevel"/>
    <w:tmpl w:val="157E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91182">
    <w:abstractNumId w:val="3"/>
  </w:num>
  <w:num w:numId="2" w16cid:durableId="300690895">
    <w:abstractNumId w:val="5"/>
  </w:num>
  <w:num w:numId="3" w16cid:durableId="719744793">
    <w:abstractNumId w:val="2"/>
  </w:num>
  <w:num w:numId="4" w16cid:durableId="1815676791">
    <w:abstractNumId w:val="0"/>
  </w:num>
  <w:num w:numId="5" w16cid:durableId="860896530">
    <w:abstractNumId w:val="1"/>
  </w:num>
  <w:num w:numId="6" w16cid:durableId="1781678338">
    <w:abstractNumId w:val="4"/>
  </w:num>
  <w:num w:numId="7" w16cid:durableId="1075593809">
    <w:abstractNumId w:val="6"/>
  </w:num>
  <w:num w:numId="8" w16cid:durableId="670572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67"/>
    <w:rsid w:val="00082739"/>
    <w:rsid w:val="001C3A16"/>
    <w:rsid w:val="00201515"/>
    <w:rsid w:val="00221ABD"/>
    <w:rsid w:val="002224CE"/>
    <w:rsid w:val="002D0D6E"/>
    <w:rsid w:val="00344CD4"/>
    <w:rsid w:val="00375616"/>
    <w:rsid w:val="005430DB"/>
    <w:rsid w:val="00566AD6"/>
    <w:rsid w:val="00590833"/>
    <w:rsid w:val="005C3ACC"/>
    <w:rsid w:val="00632C09"/>
    <w:rsid w:val="006B39C1"/>
    <w:rsid w:val="009B3238"/>
    <w:rsid w:val="009D4AE1"/>
    <w:rsid w:val="00A02D67"/>
    <w:rsid w:val="00AE1DF2"/>
    <w:rsid w:val="00CA77E0"/>
    <w:rsid w:val="00E2630D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A416"/>
  <w15:chartTrackingRefBased/>
  <w15:docId w15:val="{8631B280-E970-4435-BEFC-F7C9DF38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77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A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7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dderplus.co.uk/myrevisionnotes/gcse-citizenship/index.as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Walsh</dc:creator>
  <cp:keywords/>
  <dc:description/>
  <cp:lastModifiedBy>Kirsty Walsh</cp:lastModifiedBy>
  <cp:revision>4</cp:revision>
  <cp:lastPrinted>2021-09-08T08:11:00Z</cp:lastPrinted>
  <dcterms:created xsi:type="dcterms:W3CDTF">2021-11-05T08:39:00Z</dcterms:created>
  <dcterms:modified xsi:type="dcterms:W3CDTF">2022-09-26T13:10:00Z</dcterms:modified>
</cp:coreProperties>
</file>